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四川江口醇隆鼎酒业有限公司基酒三车间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酿造班组主要事迹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-SA"/>
        </w:rPr>
        <w:t>一、贯彻高质量发展精神，实现质量升级与生产数量双丰收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</w:rPr>
        <w:t>为贯彻市委、县委关于产业高质量发展的精神，基酒三车间奋发图强，以高标准严格要求生产，多次为企业做出生产贡献，2020-2022年度，班组团队共生产原酒1235.68吨，占企业总生产数量的60%，增加效益近1000万元，同时优质酒率达41.3%创企业历史新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-SA"/>
        </w:rPr>
        <w:t>二、搭建人才培养传承平台，打造专业化、一流化酿酒团队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积极发挥县级、企业传统技艺传承基地作用，吸纳一流的师资队伍，拥有高级工程师一名，高级技师、高级工数名。秉承构建一流的培养模式，培养一流的技能人才为目标，共为企业培养技术人才数百人次，同时注重非物质文化遗产技艺的传承与保护，围绕酿酒传统技艺科普基地开展传承活动数百次，共接待人次达数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bidi="ar-SA"/>
        </w:rPr>
        <w:t>三、搭乘数字化改革列车，推进传统酿酒与科学酿酒深度融合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团队成立以来，一直围绕数字化改革，建立健全的糟培检测机制，同时配合醇和型白酒研究院原酒检验数据，实现酿酒生产过程科学监控，为传统酿酒行业注入新的活力，近年来，通过产业转型，使酿酒生产在保持原有传统的基础上更加科学化，在酿酒技艺板块上为企业促进数字化改革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  <w:lang w:eastAsia="zh-CN"/>
        </w:rPr>
        <w:t>作出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四川麦金旭膳供应链管理有限公司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（净菜加工组）事迹材料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麦金旭膳供应链管理有限公司以“二产带一产促三产”的联动方式打通以中央厨房为核心的上下游产业链，从而形成规模化订单农业生产、集约化中央厨房加工配送、智慧化农贸农批市场直销、示范化三产文旅研学互动的123产业融合发展新模式，为城乡化发展和乡村振兴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净菜加工组共有员工28人，其中党员1人，中高级技术人员5人，贫困户3名，残疾人2名，平均年龄43岁。承接了全县8万中小学生每天净菜加工量，每日加工时间8小时，净菜产量达30吨/天。作为1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素质高、技术能力强的专业团队，曾荣获公司2021年年度优秀团队、2022年度最佳团队、2023年卫生先进小组等荣誉，小组全员牢记坚守食品安全红线，保障全县师生舌尖上的安全，他们团结进取、砥砺奋进、勇于担当的精神是全体员工学习的榜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一、加强部门教育，强化岗位训练。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公司开业时，通过6天的专业培训，灌输6S的管理模式，讲解食品安全，熟练掌握操作程序，事故预防和现场处理等的一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系列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化培训，提高他们个人素质和意识，每周末利用休息时间，学习新技能，提高业务和生产量，从以前，叶类加工组，根茎类加工组，单机组，整理菜四个组合并成一个大组，大大减少人力成本，提高凝聚力和战斗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二、加强精神文明建设，树立主人翁精神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团结一致，和谐家人文化，从一个意识低下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农民到一个工人的蜕变，公司加强对每一位员工的素质培训及技能培训，在技术飞速发展和更新的时代，作为现代化企业的员工，努力掌握专业知识和业务技能是我们的根本，也是我们干好本职工作的基石。净菜车间一直不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强化员工的业务技能水平。为了人人练就过硬的岗位技能，开展了形式多样、生动活泼的劳动竞赛。在2022年度公司举行的年度评选中取得多次嘉奖。通过这些活动再次证明了净菜车间的团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队合作精神和掌握技巧的熟练程度。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个职业化程度高的员工，必将成为一个非常优秀的员工、一个团体职业化程度高的车间，必将会成为一个受企业重视的车间。净菜生产车间这个团队今后将继续秉承团结务实、和谐进取的班组精神，脚踏实地，一步一个脚印继续前进，做好“工人先锋号”的标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zE0MWUyODlhNGQwZGM3MzJjNTVjNjgwMTM1NjMifQ=="/>
  </w:docVars>
  <w:rsids>
    <w:rsidRoot w:val="434236A4"/>
    <w:rsid w:val="1B505038"/>
    <w:rsid w:val="434236A4"/>
    <w:rsid w:val="6733109C"/>
    <w:rsid w:val="7CE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1360</Words>
  <Characters>1401</Characters>
  <Lines>0</Lines>
  <Paragraphs>0</Paragraphs>
  <TotalTime>130</TotalTime>
  <ScaleCrop>false</ScaleCrop>
  <LinksUpToDate>false</LinksUpToDate>
  <CharactersWithSpaces>1401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2023-04-21T06:50:00Z</dcterms:created>
  <dc:creator>明风之风</dc:creator>
  <cp:lastModifiedBy>明风之风</cp:lastModifiedBy>
  <dcterms:modified xsi:type="dcterms:W3CDTF">2023-04-21T09:03:10Z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36A632523CC64640A942786993488C32_11</vt:lpwstr>
  </property>
</Properties>
</file>