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eastAsia="方正小标宋简体"/>
          <w:color w:val="000000"/>
          <w:sz w:val="72"/>
          <w:szCs w:val="72"/>
        </w:rPr>
      </w:pPr>
      <w:bookmarkStart w:id="0" w:name="_Toc15306267"/>
    </w:p>
    <w:p>
      <w:pPr>
        <w:spacing w:line="560" w:lineRule="exact"/>
        <w:jc w:val="center"/>
        <w:outlineLvl w:val="0"/>
        <w:rPr>
          <w:rFonts w:eastAsia="方正小标宋简体"/>
          <w:color w:val="000000"/>
          <w:sz w:val="72"/>
          <w:szCs w:val="72"/>
        </w:rPr>
      </w:pPr>
    </w:p>
    <w:p>
      <w:pPr>
        <w:spacing w:line="560" w:lineRule="exact"/>
        <w:jc w:val="center"/>
        <w:outlineLvl w:val="0"/>
        <w:rPr>
          <w:rFonts w:eastAsia="方正小标宋简体"/>
          <w:color w:val="000000"/>
          <w:sz w:val="72"/>
          <w:szCs w:val="72"/>
        </w:rPr>
      </w:pPr>
    </w:p>
    <w:p>
      <w:pPr>
        <w:spacing w:line="560" w:lineRule="exact"/>
        <w:jc w:val="center"/>
        <w:outlineLvl w:val="0"/>
        <w:rPr>
          <w:rFonts w:eastAsia="方正小标宋简体"/>
          <w:color w:val="000000"/>
          <w:sz w:val="72"/>
          <w:szCs w:val="72"/>
        </w:rPr>
      </w:pPr>
    </w:p>
    <w:p>
      <w:pPr>
        <w:spacing w:line="560" w:lineRule="exact"/>
        <w:jc w:val="center"/>
        <w:outlineLvl w:val="0"/>
        <w:rPr>
          <w:rFonts w:eastAsia="方正小标宋简体"/>
          <w:color w:val="000000"/>
          <w:sz w:val="72"/>
          <w:szCs w:val="72"/>
        </w:rPr>
      </w:pPr>
    </w:p>
    <w:p>
      <w:pPr>
        <w:adjustRightInd w:val="0"/>
        <w:snapToGrid w:val="0"/>
        <w:spacing w:line="1300" w:lineRule="exact"/>
        <w:jc w:val="center"/>
        <w:outlineLvl w:val="0"/>
        <w:rPr>
          <w:rFonts w:eastAsia="方正小标宋简体"/>
          <w:color w:val="000000"/>
          <w:sz w:val="72"/>
          <w:szCs w:val="72"/>
        </w:rPr>
      </w:pPr>
      <w:bookmarkStart w:id="1" w:name="_Toc15396597"/>
      <w:bookmarkStart w:id="2" w:name="_Toc15377193"/>
      <w:bookmarkStart w:id="3" w:name="_Toc15396475"/>
      <w:bookmarkStart w:id="4" w:name="_Toc15378441"/>
      <w:bookmarkStart w:id="5" w:name="_Toc15377425"/>
      <w:bookmarkStart w:id="6" w:name="_Toc29617"/>
      <w:r>
        <w:rPr>
          <w:rFonts w:eastAsia="黑体"/>
          <w:color w:val="000000"/>
          <w:sz w:val="72"/>
          <w:szCs w:val="72"/>
        </w:rPr>
        <w:t>2019</w:t>
      </w:r>
      <w:r>
        <w:rPr>
          <w:rFonts w:hint="eastAsia" w:eastAsia="方正小标宋简体"/>
          <w:color w:val="000000"/>
          <w:sz w:val="72"/>
          <w:szCs w:val="72"/>
        </w:rPr>
        <w:t>年度</w:t>
      </w:r>
      <w:bookmarkEnd w:id="1"/>
      <w:bookmarkEnd w:id="2"/>
      <w:bookmarkEnd w:id="3"/>
      <w:bookmarkEnd w:id="4"/>
      <w:bookmarkEnd w:id="5"/>
      <w:bookmarkStart w:id="7" w:name="_Toc15377426"/>
      <w:bookmarkStart w:id="8" w:name="_Toc15396476"/>
      <w:bookmarkStart w:id="9" w:name="_Toc15396598"/>
      <w:bookmarkStart w:id="10" w:name="_Toc15377194"/>
      <w:bookmarkStart w:id="11" w:name="_Toc15378442"/>
      <w:r>
        <w:rPr>
          <w:rFonts w:hint="eastAsia" w:eastAsia="方正小标宋简体"/>
          <w:color w:val="000000"/>
          <w:sz w:val="72"/>
          <w:szCs w:val="72"/>
        </w:rPr>
        <w:t>平昌</w:t>
      </w:r>
      <w:r>
        <w:rPr>
          <w:rFonts w:hint="eastAsia" w:eastAsia="方正小标宋简体"/>
          <w:sz w:val="72"/>
          <w:szCs w:val="72"/>
        </w:rPr>
        <w:t>县</w:t>
      </w:r>
      <w:bookmarkEnd w:id="0"/>
      <w:bookmarkStart w:id="12" w:name="_Toc15306268"/>
      <w:r>
        <w:rPr>
          <w:rFonts w:hint="eastAsia" w:eastAsia="方正小标宋简体"/>
          <w:sz w:val="72"/>
          <w:szCs w:val="72"/>
        </w:rPr>
        <w:t>应急管</w:t>
      </w:r>
      <w:r>
        <w:rPr>
          <w:rFonts w:hint="eastAsia" w:eastAsia="方正小标宋简体"/>
          <w:sz w:val="72"/>
          <w:szCs w:val="72"/>
          <w:lang w:eastAsia="zh-CN"/>
        </w:rPr>
        <w:t>理</w:t>
      </w:r>
      <w:r>
        <w:rPr>
          <w:rFonts w:hint="eastAsia" w:eastAsia="方正小标宋简体"/>
          <w:sz w:val="72"/>
          <w:szCs w:val="72"/>
        </w:rPr>
        <w:t>局部门</w:t>
      </w:r>
      <w:r>
        <w:rPr>
          <w:rFonts w:hint="eastAsia" w:eastAsia="方正小标宋简体"/>
          <w:color w:val="000000"/>
          <w:sz w:val="72"/>
          <w:szCs w:val="72"/>
        </w:rPr>
        <w:t>决算</w:t>
      </w:r>
      <w:bookmarkEnd w:id="7"/>
      <w:bookmarkEnd w:id="8"/>
      <w:bookmarkEnd w:id="9"/>
      <w:bookmarkEnd w:id="10"/>
      <w:bookmarkEnd w:id="11"/>
      <w:bookmarkEnd w:id="12"/>
      <w:r>
        <w:rPr>
          <w:rFonts w:hint="eastAsia" w:eastAsia="方正小标宋简体"/>
          <w:color w:val="000000"/>
          <w:sz w:val="72"/>
          <w:szCs w:val="72"/>
          <w:lang w:eastAsia="zh-CN"/>
        </w:rPr>
        <w:t>公开</w:t>
      </w:r>
      <w:r>
        <w:rPr>
          <w:rFonts w:hint="eastAsia" w:eastAsia="方正小标宋简体"/>
          <w:color w:val="000000"/>
          <w:sz w:val="72"/>
          <w:szCs w:val="72"/>
        </w:rPr>
        <w:t>编制说明</w:t>
      </w:r>
      <w:bookmarkEnd w:id="6"/>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黑体"/>
          <w:color w:val="000000"/>
          <w:sz w:val="48"/>
          <w:szCs w:val="48"/>
        </w:rPr>
      </w:pPr>
      <w:r>
        <w:rPr>
          <w:rFonts w:eastAsia="方正小标宋简体"/>
          <w:color w:val="000000"/>
          <w:sz w:val="36"/>
          <w:szCs w:val="36"/>
        </w:rPr>
        <w:br w:type="page"/>
      </w:r>
      <w:r>
        <w:rPr>
          <w:rFonts w:hint="eastAsia" w:eastAsia="方正小标宋简体"/>
          <w:color w:val="000000"/>
          <w:sz w:val="36"/>
          <w:szCs w:val="36"/>
          <w:lang w:val="en-US" w:eastAsia="zh-CN"/>
        </w:rPr>
        <w:t xml:space="preserve"> </w:t>
      </w:r>
      <w:r>
        <w:rPr>
          <w:rFonts w:hint="eastAsia" w:eastAsia="黑体"/>
          <w:color w:val="000000"/>
          <w:sz w:val="48"/>
          <w:szCs w:val="48"/>
        </w:rPr>
        <w:t>目录</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黑体"/>
          <w:color w:val="000000"/>
          <w:sz w:val="48"/>
          <w:szCs w:val="48"/>
          <w:lang w:val="en-US" w:eastAsia="zh-CN"/>
        </w:rPr>
      </w:pPr>
      <w:r>
        <w:rPr>
          <w:rFonts w:hint="eastAsia" w:eastAsia="黑体"/>
          <w:color w:val="000000"/>
          <w:sz w:val="32"/>
          <w:szCs w:val="32"/>
          <w:lang w:val="en-US" w:eastAsia="zh-CN"/>
        </w:rPr>
        <w:t xml:space="preserve"> 公开时间：2020年10月18日</w:t>
      </w:r>
    </w:p>
    <w:p>
      <w:pPr>
        <w:pStyle w:val="11"/>
        <w:tabs>
          <w:tab w:val="right" w:leader="hyphen" w:pos="8844"/>
          <w:tab w:val="clear" w:pos="8296"/>
        </w:tabs>
        <w:rPr>
          <w:rFonts w:hint="eastAsia" w:ascii="仿宋" w:hAnsi="仿宋" w:eastAsia="仿宋" w:cs="仿宋"/>
          <w:color w:val="000000"/>
          <w:sz w:val="30"/>
          <w:szCs w:val="30"/>
        </w:rPr>
      </w:pPr>
      <w:r>
        <w:rPr>
          <w:rFonts w:hint="eastAsia" w:ascii="仿宋" w:hAnsi="仿宋" w:eastAsia="仿宋" w:cs="仿宋"/>
          <w:color w:val="000000"/>
          <w:sz w:val="30"/>
          <w:szCs w:val="30"/>
        </w:rPr>
        <w:fldChar w:fldCharType="begin"/>
      </w:r>
      <w:r>
        <w:rPr>
          <w:rFonts w:hint="eastAsia" w:ascii="仿宋" w:hAnsi="仿宋" w:eastAsia="仿宋" w:cs="仿宋"/>
          <w:color w:val="000000"/>
          <w:sz w:val="30"/>
          <w:szCs w:val="30"/>
        </w:rPr>
        <w:instrText xml:space="preserve"> TOC \o "1-2" \h \z \u </w:instrText>
      </w:r>
      <w:r>
        <w:rPr>
          <w:rFonts w:hint="eastAsia" w:ascii="仿宋" w:hAnsi="仿宋" w:eastAsia="仿宋" w:cs="仿宋"/>
          <w:color w:val="000000"/>
          <w:sz w:val="30"/>
          <w:szCs w:val="30"/>
        </w:rPr>
        <w:fldChar w:fldCharType="separate"/>
      </w: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_Toc18494 </w:instrText>
      </w:r>
      <w:r>
        <w:rPr>
          <w:rFonts w:hint="eastAsia" w:ascii="仿宋" w:hAnsi="仿宋" w:eastAsia="仿宋" w:cs="仿宋"/>
          <w:sz w:val="30"/>
          <w:szCs w:val="30"/>
        </w:rPr>
        <w:fldChar w:fldCharType="separate"/>
      </w:r>
      <w:r>
        <w:rPr>
          <w:rFonts w:hint="eastAsia" w:ascii="仿宋" w:hAnsi="仿宋" w:eastAsia="仿宋" w:cs="仿宋"/>
          <w:sz w:val="30"/>
          <w:szCs w:val="30"/>
        </w:rPr>
        <w:t xml:space="preserve">第一部分 </w:t>
      </w:r>
      <w:r>
        <w:rPr>
          <w:rFonts w:hint="eastAsia" w:ascii="仿宋" w:hAnsi="仿宋" w:eastAsia="仿宋" w:cs="仿宋"/>
          <w:sz w:val="30"/>
          <w:szCs w:val="30"/>
          <w:lang w:eastAsia="zh-CN"/>
        </w:rPr>
        <w:t>部门概况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_Toc18494 </w:instrText>
      </w:r>
      <w:r>
        <w:rPr>
          <w:rFonts w:hint="eastAsia" w:ascii="仿宋" w:hAnsi="仿宋" w:eastAsia="仿宋" w:cs="仿宋"/>
          <w:sz w:val="30"/>
          <w:szCs w:val="30"/>
        </w:rPr>
        <w:fldChar w:fldCharType="separate"/>
      </w:r>
      <w:r>
        <w:rPr>
          <w:rFonts w:hint="eastAsia" w:ascii="仿宋" w:hAnsi="仿宋" w:eastAsia="仿宋" w:cs="仿宋"/>
          <w:sz w:val="30"/>
          <w:szCs w:val="30"/>
        </w:rPr>
        <w:t>4</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_Toc23242 </w:instrText>
      </w:r>
      <w:r>
        <w:rPr>
          <w:rFonts w:hint="eastAsia" w:ascii="仿宋" w:hAnsi="仿宋" w:eastAsia="仿宋" w:cs="仿宋"/>
          <w:sz w:val="30"/>
          <w:szCs w:val="30"/>
        </w:rPr>
        <w:fldChar w:fldCharType="separate"/>
      </w:r>
      <w:r>
        <w:rPr>
          <w:rFonts w:hint="eastAsia" w:ascii="仿宋" w:hAnsi="仿宋" w:eastAsia="仿宋" w:cs="仿宋"/>
          <w:sz w:val="30"/>
          <w:szCs w:val="30"/>
          <w:lang w:eastAsia="zh-CN"/>
        </w:rPr>
        <w:t>一、基本职能及主要工作</w:t>
      </w:r>
      <w:r>
        <w:rPr>
          <w:rFonts w:hint="eastAsia" w:ascii="仿宋" w:hAnsi="仿宋" w:eastAsia="仿宋" w:cs="仿宋"/>
          <w:sz w:val="30"/>
          <w:szCs w:val="30"/>
        </w:rPr>
        <w:tab/>
      </w:r>
      <w:r>
        <w:rPr>
          <w:rFonts w:hint="eastAsia" w:ascii="仿宋" w:hAnsi="仿宋" w:eastAsia="仿宋" w:cs="仿宋"/>
          <w:sz w:val="30"/>
          <w:szCs w:val="30"/>
          <w:lang w:val="en-US" w:eastAsia="zh-CN"/>
        </w:rPr>
        <w:t>4</w:t>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_Toc23242 </w:instrText>
      </w:r>
      <w:r>
        <w:rPr>
          <w:rFonts w:hint="eastAsia" w:ascii="仿宋" w:hAnsi="仿宋" w:eastAsia="仿宋" w:cs="仿宋"/>
          <w:sz w:val="30"/>
          <w:szCs w:val="30"/>
        </w:rPr>
        <w:fldChar w:fldCharType="separate"/>
      </w:r>
      <w:r>
        <w:rPr>
          <w:rFonts w:hint="eastAsia" w:ascii="仿宋" w:hAnsi="仿宋" w:eastAsia="仿宋" w:cs="仿宋"/>
          <w:sz w:val="30"/>
          <w:szCs w:val="30"/>
        </w:rPr>
        <w:t>二、机构设置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_Toc23242 </w:instrText>
      </w:r>
      <w:r>
        <w:rPr>
          <w:rFonts w:hint="eastAsia" w:ascii="仿宋" w:hAnsi="仿宋" w:eastAsia="仿宋" w:cs="仿宋"/>
          <w:sz w:val="30"/>
          <w:szCs w:val="30"/>
        </w:rPr>
        <w:fldChar w:fldCharType="separate"/>
      </w:r>
      <w:r>
        <w:rPr>
          <w:rFonts w:hint="eastAsia" w:ascii="仿宋" w:hAnsi="仿宋" w:eastAsia="仿宋" w:cs="仿宋"/>
          <w:sz w:val="30"/>
          <w:szCs w:val="30"/>
        </w:rPr>
        <w:t>12</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1"/>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_Toc8960 </w:instrText>
      </w:r>
      <w:r>
        <w:rPr>
          <w:rFonts w:hint="eastAsia" w:ascii="仿宋" w:hAnsi="仿宋" w:eastAsia="仿宋" w:cs="仿宋"/>
          <w:sz w:val="30"/>
          <w:szCs w:val="30"/>
        </w:rPr>
        <w:fldChar w:fldCharType="separate"/>
      </w:r>
      <w:r>
        <w:rPr>
          <w:rFonts w:hint="eastAsia" w:ascii="仿宋" w:hAnsi="仿宋" w:eastAsia="仿宋" w:cs="仿宋"/>
          <w:sz w:val="30"/>
          <w:szCs w:val="30"/>
        </w:rPr>
        <w:t xml:space="preserve">第二部分 </w:t>
      </w:r>
      <w:r>
        <w:rPr>
          <w:rFonts w:hint="eastAsia" w:ascii="仿宋" w:hAnsi="仿宋" w:eastAsia="仿宋" w:cs="仿宋"/>
          <w:bCs w:val="0"/>
          <w:sz w:val="30"/>
          <w:szCs w:val="30"/>
        </w:rPr>
        <w:t>2019年度部门决算情况说明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_Toc8960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1"/>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_Toc31098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一、</w:t>
      </w:r>
      <w:r>
        <w:rPr>
          <w:rFonts w:hint="eastAsia" w:ascii="仿宋" w:hAnsi="仿宋" w:eastAsia="仿宋" w:cs="仿宋"/>
          <w:sz w:val="30"/>
          <w:szCs w:val="30"/>
        </w:rPr>
        <w:t>收</w:t>
      </w:r>
      <w:r>
        <w:rPr>
          <w:rFonts w:hint="eastAsia" w:ascii="仿宋" w:hAnsi="仿宋" w:eastAsia="仿宋" w:cs="仿宋"/>
          <w:bCs w:val="0"/>
          <w:sz w:val="30"/>
          <w:szCs w:val="30"/>
        </w:rPr>
        <w:t>入支出决算总体情况说明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_Toc31098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_Toc7337 </w:instrText>
      </w:r>
      <w:r>
        <w:rPr>
          <w:rFonts w:hint="eastAsia" w:ascii="仿宋" w:hAnsi="仿宋" w:eastAsia="仿宋" w:cs="仿宋"/>
          <w:sz w:val="30"/>
          <w:szCs w:val="30"/>
        </w:rPr>
        <w:fldChar w:fldCharType="separate"/>
      </w:r>
      <w:r>
        <w:rPr>
          <w:rFonts w:hint="eastAsia" w:ascii="仿宋" w:hAnsi="仿宋" w:eastAsia="仿宋" w:cs="仿宋"/>
          <w:sz w:val="30"/>
          <w:szCs w:val="30"/>
        </w:rPr>
        <w:t>二、 收入决算情况说明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_Toc7337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_Toc20828 </w:instrText>
      </w:r>
      <w:r>
        <w:rPr>
          <w:rFonts w:hint="eastAsia" w:ascii="仿宋" w:hAnsi="仿宋" w:eastAsia="仿宋" w:cs="仿宋"/>
          <w:sz w:val="30"/>
          <w:szCs w:val="30"/>
        </w:rPr>
        <w:fldChar w:fldCharType="separate"/>
      </w:r>
      <w:r>
        <w:rPr>
          <w:rFonts w:hint="eastAsia" w:ascii="仿宋" w:hAnsi="仿宋" w:eastAsia="仿宋" w:cs="仿宋"/>
          <w:sz w:val="30"/>
          <w:szCs w:val="30"/>
        </w:rPr>
        <w:t>三、支出决算情况说明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_Toc20828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_Toc31077 </w:instrText>
      </w:r>
      <w:r>
        <w:rPr>
          <w:rFonts w:hint="eastAsia" w:ascii="仿宋" w:hAnsi="仿宋" w:eastAsia="仿宋" w:cs="仿宋"/>
          <w:sz w:val="30"/>
          <w:szCs w:val="30"/>
        </w:rPr>
        <w:fldChar w:fldCharType="separate"/>
      </w:r>
      <w:r>
        <w:rPr>
          <w:rFonts w:hint="eastAsia" w:ascii="仿宋" w:hAnsi="仿宋" w:eastAsia="仿宋" w:cs="仿宋"/>
          <w:sz w:val="30"/>
          <w:szCs w:val="30"/>
        </w:rPr>
        <w:t>四、财政拨款收入支出决算总体情况说明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_Toc31077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_Toc12943 </w:instrText>
      </w:r>
      <w:r>
        <w:rPr>
          <w:rFonts w:hint="eastAsia" w:ascii="仿宋" w:hAnsi="仿宋" w:eastAsia="仿宋" w:cs="仿宋"/>
          <w:sz w:val="30"/>
          <w:szCs w:val="30"/>
        </w:rPr>
        <w:fldChar w:fldCharType="separate"/>
      </w:r>
      <w:r>
        <w:rPr>
          <w:rFonts w:hint="eastAsia" w:ascii="仿宋" w:hAnsi="仿宋" w:eastAsia="仿宋" w:cs="仿宋"/>
          <w:sz w:val="30"/>
          <w:szCs w:val="30"/>
        </w:rPr>
        <w:t>五、一般公共预算财政拨款支出决算情况说明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_Toc12943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_Toc20272 </w:instrText>
      </w:r>
      <w:r>
        <w:rPr>
          <w:rFonts w:hint="eastAsia" w:ascii="仿宋" w:hAnsi="仿宋" w:eastAsia="仿宋" w:cs="仿宋"/>
          <w:sz w:val="30"/>
          <w:szCs w:val="30"/>
        </w:rPr>
        <w:fldChar w:fldCharType="separate"/>
      </w:r>
      <w:r>
        <w:rPr>
          <w:rFonts w:hint="eastAsia" w:ascii="仿宋" w:hAnsi="仿宋" w:eastAsia="仿宋" w:cs="仿宋"/>
          <w:sz w:val="30"/>
          <w:szCs w:val="30"/>
        </w:rPr>
        <w:t>六、一般公共预算财政拨款基本支出决算情况说明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_Toc20272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_Toc18288 </w:instrText>
      </w:r>
      <w:r>
        <w:rPr>
          <w:rFonts w:hint="eastAsia" w:ascii="仿宋" w:hAnsi="仿宋" w:eastAsia="仿宋" w:cs="仿宋"/>
          <w:sz w:val="30"/>
          <w:szCs w:val="30"/>
        </w:rPr>
        <w:fldChar w:fldCharType="separate"/>
      </w:r>
      <w:r>
        <w:rPr>
          <w:rFonts w:hint="eastAsia" w:ascii="仿宋" w:hAnsi="仿宋" w:eastAsia="仿宋" w:cs="仿宋"/>
          <w:sz w:val="30"/>
          <w:szCs w:val="30"/>
        </w:rPr>
        <w:t>七、“三公”经费财政拨款支出决算情况说明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_Toc18288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_Toc16611 </w:instrText>
      </w:r>
      <w:r>
        <w:rPr>
          <w:rFonts w:hint="eastAsia" w:ascii="仿宋" w:hAnsi="仿宋" w:eastAsia="仿宋" w:cs="仿宋"/>
          <w:sz w:val="30"/>
          <w:szCs w:val="30"/>
        </w:rPr>
        <w:fldChar w:fldCharType="separate"/>
      </w:r>
      <w:r>
        <w:rPr>
          <w:rFonts w:hint="eastAsia" w:ascii="仿宋" w:hAnsi="仿宋" w:eastAsia="仿宋" w:cs="仿宋"/>
          <w:sz w:val="30"/>
          <w:szCs w:val="30"/>
        </w:rPr>
        <w:t>八、政府性基金预算支出决算情况说明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_Toc16611 </w:instrText>
      </w:r>
      <w:r>
        <w:rPr>
          <w:rFonts w:hint="eastAsia" w:ascii="仿宋" w:hAnsi="仿宋" w:eastAsia="仿宋" w:cs="仿宋"/>
          <w:sz w:val="30"/>
          <w:szCs w:val="30"/>
        </w:rPr>
        <w:fldChar w:fldCharType="separate"/>
      </w:r>
      <w:r>
        <w:rPr>
          <w:rFonts w:hint="eastAsia" w:ascii="仿宋" w:hAnsi="仿宋" w:eastAsia="仿宋" w:cs="仿宋"/>
          <w:sz w:val="30"/>
          <w:szCs w:val="30"/>
        </w:rPr>
        <w:t>19</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_Toc26882 </w:instrText>
      </w:r>
      <w:r>
        <w:rPr>
          <w:rFonts w:hint="eastAsia" w:ascii="仿宋" w:hAnsi="仿宋" w:eastAsia="仿宋" w:cs="仿宋"/>
          <w:sz w:val="30"/>
          <w:szCs w:val="30"/>
        </w:rPr>
        <w:fldChar w:fldCharType="separate"/>
      </w:r>
      <w:r>
        <w:rPr>
          <w:rFonts w:hint="eastAsia" w:ascii="仿宋" w:hAnsi="仿宋" w:eastAsia="仿宋" w:cs="仿宋"/>
          <w:sz w:val="30"/>
          <w:szCs w:val="30"/>
        </w:rPr>
        <w:t>九、 国有资本经营预算支出决算情况说明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_Toc26882 </w:instrText>
      </w:r>
      <w:r>
        <w:rPr>
          <w:rFonts w:hint="eastAsia" w:ascii="仿宋" w:hAnsi="仿宋" w:eastAsia="仿宋" w:cs="仿宋"/>
          <w:sz w:val="30"/>
          <w:szCs w:val="30"/>
        </w:rPr>
        <w:fldChar w:fldCharType="separate"/>
      </w:r>
      <w:r>
        <w:rPr>
          <w:rFonts w:hint="eastAsia" w:ascii="仿宋" w:hAnsi="仿宋" w:eastAsia="仿宋" w:cs="仿宋"/>
          <w:sz w:val="30"/>
          <w:szCs w:val="30"/>
        </w:rPr>
        <w:t>19</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_Toc21619 </w:instrText>
      </w:r>
      <w:r>
        <w:rPr>
          <w:rFonts w:hint="eastAsia" w:ascii="仿宋" w:hAnsi="仿宋" w:eastAsia="仿宋" w:cs="仿宋"/>
          <w:sz w:val="30"/>
          <w:szCs w:val="30"/>
        </w:rPr>
        <w:fldChar w:fldCharType="separate"/>
      </w:r>
      <w:r>
        <w:rPr>
          <w:rFonts w:hint="eastAsia" w:ascii="仿宋" w:hAnsi="仿宋" w:eastAsia="仿宋" w:cs="仿宋"/>
          <w:sz w:val="30"/>
          <w:szCs w:val="30"/>
        </w:rPr>
        <w:t>十、其他重要事项的情况说明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_Toc21619 </w:instrText>
      </w:r>
      <w:r>
        <w:rPr>
          <w:rFonts w:hint="eastAsia" w:ascii="仿宋" w:hAnsi="仿宋" w:eastAsia="仿宋" w:cs="仿宋"/>
          <w:sz w:val="30"/>
          <w:szCs w:val="30"/>
        </w:rPr>
        <w:fldChar w:fldCharType="separate"/>
      </w:r>
      <w:r>
        <w:rPr>
          <w:rFonts w:hint="eastAsia" w:ascii="仿宋" w:hAnsi="仿宋" w:eastAsia="仿宋" w:cs="仿宋"/>
          <w:sz w:val="30"/>
          <w:szCs w:val="30"/>
        </w:rPr>
        <w:t>19</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1"/>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_Toc17194 </w:instrText>
      </w:r>
      <w:r>
        <w:rPr>
          <w:rFonts w:hint="eastAsia" w:ascii="仿宋" w:hAnsi="仿宋" w:eastAsia="仿宋" w:cs="仿宋"/>
          <w:sz w:val="30"/>
          <w:szCs w:val="30"/>
        </w:rPr>
        <w:fldChar w:fldCharType="separate"/>
      </w:r>
      <w:r>
        <w:rPr>
          <w:rFonts w:hint="eastAsia" w:ascii="仿宋" w:hAnsi="仿宋" w:eastAsia="仿宋" w:cs="仿宋"/>
          <w:sz w:val="30"/>
          <w:szCs w:val="30"/>
        </w:rPr>
        <w:t>第三部分 名词解释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_Toc17194 </w:instrText>
      </w:r>
      <w:r>
        <w:rPr>
          <w:rFonts w:hint="eastAsia" w:ascii="仿宋" w:hAnsi="仿宋" w:eastAsia="仿宋" w:cs="仿宋"/>
          <w:sz w:val="30"/>
          <w:szCs w:val="30"/>
        </w:rPr>
        <w:fldChar w:fldCharType="separate"/>
      </w:r>
      <w:r>
        <w:rPr>
          <w:rFonts w:hint="eastAsia" w:ascii="仿宋" w:hAnsi="仿宋" w:eastAsia="仿宋" w:cs="仿宋"/>
          <w:sz w:val="30"/>
          <w:szCs w:val="30"/>
        </w:rPr>
        <w:t>27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1"/>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_Toc3730 </w:instrText>
      </w:r>
      <w:r>
        <w:rPr>
          <w:rFonts w:hint="eastAsia" w:ascii="仿宋" w:hAnsi="仿宋" w:eastAsia="仿宋" w:cs="仿宋"/>
          <w:sz w:val="30"/>
          <w:szCs w:val="30"/>
        </w:rPr>
        <w:fldChar w:fldCharType="separate"/>
      </w:r>
      <w:r>
        <w:rPr>
          <w:rFonts w:hint="eastAsia" w:ascii="仿宋" w:hAnsi="仿宋" w:eastAsia="仿宋" w:cs="仿宋"/>
          <w:sz w:val="30"/>
          <w:szCs w:val="30"/>
        </w:rPr>
        <w:t>第四部分 附件</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_Toc3730 </w:instrText>
      </w:r>
      <w:r>
        <w:rPr>
          <w:rFonts w:hint="eastAsia" w:ascii="仿宋" w:hAnsi="仿宋" w:eastAsia="仿宋" w:cs="仿宋"/>
          <w:sz w:val="30"/>
          <w:szCs w:val="30"/>
        </w:rPr>
        <w:fldChar w:fldCharType="separate"/>
      </w:r>
      <w:r>
        <w:rPr>
          <w:rFonts w:hint="eastAsia" w:ascii="仿宋" w:hAnsi="仿宋" w:eastAsia="仿宋" w:cs="仿宋"/>
          <w:sz w:val="30"/>
          <w:szCs w:val="30"/>
        </w:rPr>
        <w:t>29</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1"/>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_Toc9629 </w:instrText>
      </w:r>
      <w:r>
        <w:rPr>
          <w:rFonts w:hint="eastAsia" w:ascii="仿宋" w:hAnsi="仿宋" w:eastAsia="仿宋" w:cs="仿宋"/>
          <w:sz w:val="30"/>
          <w:szCs w:val="30"/>
        </w:rPr>
        <w:fldChar w:fldCharType="separate"/>
      </w:r>
      <w:r>
        <w:rPr>
          <w:rFonts w:hint="eastAsia" w:ascii="仿宋" w:hAnsi="仿宋" w:eastAsia="仿宋" w:cs="仿宋"/>
          <w:sz w:val="30"/>
          <w:szCs w:val="30"/>
        </w:rPr>
        <w:t>附件</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_Toc9629 </w:instrText>
      </w:r>
      <w:r>
        <w:rPr>
          <w:rFonts w:hint="eastAsia" w:ascii="仿宋" w:hAnsi="仿宋" w:eastAsia="仿宋" w:cs="仿宋"/>
          <w:sz w:val="30"/>
          <w:szCs w:val="30"/>
        </w:rPr>
        <w:fldChar w:fldCharType="separate"/>
      </w:r>
      <w:r>
        <w:rPr>
          <w:rFonts w:hint="eastAsia" w:ascii="仿宋" w:hAnsi="仿宋" w:eastAsia="仿宋" w:cs="仿宋"/>
          <w:sz w:val="30"/>
          <w:szCs w:val="30"/>
        </w:rPr>
        <w:t>29</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1"/>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_Toc29927 </w:instrText>
      </w:r>
      <w:r>
        <w:rPr>
          <w:rFonts w:hint="eastAsia" w:ascii="仿宋" w:hAnsi="仿宋" w:eastAsia="仿宋" w:cs="仿宋"/>
          <w:sz w:val="30"/>
          <w:szCs w:val="30"/>
        </w:rPr>
        <w:fldChar w:fldCharType="separate"/>
      </w:r>
      <w:r>
        <w:rPr>
          <w:rFonts w:hint="eastAsia" w:ascii="仿宋" w:hAnsi="仿宋" w:eastAsia="仿宋" w:cs="仿宋"/>
          <w:sz w:val="30"/>
          <w:szCs w:val="30"/>
        </w:rPr>
        <w:t>第五部分 附表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_Toc29927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_Toc2366 </w:instrText>
      </w:r>
      <w:r>
        <w:rPr>
          <w:rFonts w:hint="eastAsia" w:ascii="仿宋" w:hAnsi="仿宋" w:eastAsia="仿宋" w:cs="仿宋"/>
          <w:sz w:val="30"/>
          <w:szCs w:val="30"/>
        </w:rPr>
        <w:fldChar w:fldCharType="separate"/>
      </w:r>
      <w:r>
        <w:rPr>
          <w:rFonts w:hint="eastAsia" w:ascii="仿宋" w:hAnsi="仿宋" w:eastAsia="仿宋" w:cs="仿宋"/>
          <w:sz w:val="30"/>
          <w:szCs w:val="30"/>
        </w:rPr>
        <w:t>一、收</w:t>
      </w:r>
      <w:r>
        <w:rPr>
          <w:rFonts w:hint="eastAsia" w:ascii="仿宋" w:hAnsi="仿宋" w:eastAsia="仿宋" w:cs="仿宋"/>
          <w:bCs w:val="0"/>
          <w:sz w:val="30"/>
          <w:szCs w:val="30"/>
        </w:rPr>
        <w:t>入支出决算总表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_Toc2366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_Toc18250 </w:instrText>
      </w:r>
      <w:r>
        <w:rPr>
          <w:rFonts w:hint="eastAsia" w:ascii="仿宋" w:hAnsi="仿宋" w:eastAsia="仿宋" w:cs="仿宋"/>
          <w:sz w:val="30"/>
          <w:szCs w:val="30"/>
        </w:rPr>
        <w:fldChar w:fldCharType="separate"/>
      </w:r>
      <w:r>
        <w:rPr>
          <w:rFonts w:hint="eastAsia" w:ascii="仿宋" w:hAnsi="仿宋" w:eastAsia="仿宋" w:cs="仿宋"/>
          <w:sz w:val="30"/>
          <w:szCs w:val="30"/>
        </w:rPr>
        <w:t>二、收</w:t>
      </w:r>
      <w:r>
        <w:rPr>
          <w:rFonts w:hint="eastAsia" w:ascii="仿宋" w:hAnsi="仿宋" w:eastAsia="仿宋" w:cs="仿宋"/>
          <w:bCs w:val="0"/>
          <w:sz w:val="30"/>
          <w:szCs w:val="30"/>
        </w:rPr>
        <w:t>入决算表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_Toc18250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_Toc22239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三、</w:t>
      </w:r>
      <w:r>
        <w:rPr>
          <w:rFonts w:hint="eastAsia" w:ascii="仿宋" w:hAnsi="仿宋" w:eastAsia="仿宋" w:cs="仿宋"/>
          <w:sz w:val="30"/>
          <w:szCs w:val="30"/>
        </w:rPr>
        <w:t>支</w:t>
      </w:r>
      <w:r>
        <w:rPr>
          <w:rFonts w:hint="eastAsia" w:ascii="仿宋" w:hAnsi="仿宋" w:eastAsia="仿宋" w:cs="仿宋"/>
          <w:bCs w:val="0"/>
          <w:sz w:val="30"/>
          <w:szCs w:val="30"/>
        </w:rPr>
        <w:t>出决算表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_Toc22239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_Toc23073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四、</w:t>
      </w:r>
      <w:r>
        <w:rPr>
          <w:rFonts w:hint="eastAsia" w:ascii="仿宋" w:hAnsi="仿宋" w:eastAsia="仿宋" w:cs="仿宋"/>
          <w:sz w:val="30"/>
          <w:szCs w:val="30"/>
        </w:rPr>
        <w:t>财</w:t>
      </w:r>
      <w:r>
        <w:rPr>
          <w:rFonts w:hint="eastAsia" w:ascii="仿宋" w:hAnsi="仿宋" w:eastAsia="仿宋" w:cs="仿宋"/>
          <w:bCs w:val="0"/>
          <w:sz w:val="30"/>
          <w:szCs w:val="30"/>
        </w:rPr>
        <w:t>政拨款收入支出决算总表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_Toc23073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_Toc19655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五、</w:t>
      </w:r>
      <w:r>
        <w:rPr>
          <w:rFonts w:hint="eastAsia" w:ascii="仿宋" w:hAnsi="仿宋" w:eastAsia="仿宋" w:cs="仿宋"/>
          <w:sz w:val="30"/>
          <w:szCs w:val="30"/>
        </w:rPr>
        <w:t>财</w:t>
      </w:r>
      <w:r>
        <w:rPr>
          <w:rFonts w:hint="eastAsia" w:ascii="仿宋" w:hAnsi="仿宋" w:eastAsia="仿宋" w:cs="仿宋"/>
          <w:bCs w:val="0"/>
          <w:sz w:val="30"/>
          <w:szCs w:val="30"/>
        </w:rPr>
        <w:t>政拨款支出决算明细表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_Toc19655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_Toc2117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六、</w:t>
      </w:r>
      <w:r>
        <w:rPr>
          <w:rFonts w:hint="eastAsia" w:ascii="仿宋" w:hAnsi="仿宋" w:eastAsia="仿宋" w:cs="仿宋"/>
          <w:sz w:val="30"/>
          <w:szCs w:val="30"/>
        </w:rPr>
        <w:t>一</w:t>
      </w:r>
      <w:r>
        <w:rPr>
          <w:rFonts w:hint="eastAsia" w:ascii="仿宋" w:hAnsi="仿宋" w:eastAsia="仿宋" w:cs="仿宋"/>
          <w:bCs w:val="0"/>
          <w:sz w:val="30"/>
          <w:szCs w:val="30"/>
        </w:rPr>
        <w:t>般公共预算财政拨款支出决算表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_Toc2117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_Toc16745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七、</w:t>
      </w:r>
      <w:r>
        <w:rPr>
          <w:rFonts w:hint="eastAsia" w:ascii="仿宋" w:hAnsi="仿宋" w:eastAsia="仿宋" w:cs="仿宋"/>
          <w:sz w:val="30"/>
          <w:szCs w:val="30"/>
        </w:rPr>
        <w:t>一</w:t>
      </w:r>
      <w:r>
        <w:rPr>
          <w:rFonts w:hint="eastAsia" w:ascii="仿宋" w:hAnsi="仿宋" w:eastAsia="仿宋" w:cs="仿宋"/>
          <w:bCs w:val="0"/>
          <w:sz w:val="30"/>
          <w:szCs w:val="30"/>
        </w:rPr>
        <w:t>般公共预算财政拨款支出决算明细表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_Toc16745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_Toc8531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八、</w:t>
      </w:r>
      <w:r>
        <w:rPr>
          <w:rFonts w:hint="eastAsia" w:ascii="仿宋" w:hAnsi="仿宋" w:eastAsia="仿宋" w:cs="仿宋"/>
          <w:sz w:val="30"/>
          <w:szCs w:val="30"/>
        </w:rPr>
        <w:t>一</w:t>
      </w:r>
      <w:r>
        <w:rPr>
          <w:rFonts w:hint="eastAsia" w:ascii="仿宋" w:hAnsi="仿宋" w:eastAsia="仿宋" w:cs="仿宋"/>
          <w:bCs w:val="0"/>
          <w:sz w:val="30"/>
          <w:szCs w:val="30"/>
        </w:rPr>
        <w:t>般公共预算财政拨款基本支出决算表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_Toc8531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_Toc13570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九、</w:t>
      </w:r>
      <w:r>
        <w:rPr>
          <w:rFonts w:hint="eastAsia" w:ascii="仿宋" w:hAnsi="仿宋" w:eastAsia="仿宋" w:cs="仿宋"/>
          <w:sz w:val="30"/>
          <w:szCs w:val="30"/>
        </w:rPr>
        <w:t>一</w:t>
      </w:r>
      <w:r>
        <w:rPr>
          <w:rFonts w:hint="eastAsia" w:ascii="仿宋" w:hAnsi="仿宋" w:eastAsia="仿宋" w:cs="仿宋"/>
          <w:bCs w:val="0"/>
          <w:sz w:val="30"/>
          <w:szCs w:val="30"/>
        </w:rPr>
        <w:t>般公共预算财政拨款项目支出决算表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_Toc13570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_Toc8032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十、</w:t>
      </w:r>
      <w:r>
        <w:rPr>
          <w:rFonts w:hint="eastAsia" w:ascii="仿宋" w:hAnsi="仿宋" w:eastAsia="仿宋" w:cs="仿宋"/>
          <w:sz w:val="30"/>
          <w:szCs w:val="30"/>
        </w:rPr>
        <w:t>一</w:t>
      </w:r>
      <w:r>
        <w:rPr>
          <w:rFonts w:hint="eastAsia" w:ascii="仿宋" w:hAnsi="仿宋" w:eastAsia="仿宋" w:cs="仿宋"/>
          <w:bCs w:val="0"/>
          <w:sz w:val="30"/>
          <w:szCs w:val="30"/>
        </w:rPr>
        <w:t>般公共预算财政拨款“三公”经费支出决算表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_Toc8032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_Toc28915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十一、</w:t>
      </w:r>
      <w:r>
        <w:rPr>
          <w:rFonts w:hint="eastAsia" w:ascii="仿宋" w:hAnsi="仿宋" w:eastAsia="仿宋" w:cs="仿宋"/>
          <w:sz w:val="30"/>
          <w:szCs w:val="30"/>
        </w:rPr>
        <w:t>政</w:t>
      </w:r>
      <w:r>
        <w:rPr>
          <w:rFonts w:hint="eastAsia" w:ascii="仿宋" w:hAnsi="仿宋" w:eastAsia="仿宋" w:cs="仿宋"/>
          <w:bCs w:val="0"/>
          <w:sz w:val="30"/>
          <w:szCs w:val="30"/>
        </w:rPr>
        <w:t>府性基金预算财政拨款收入支出决算表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_Toc28915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_Toc1891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十二、</w:t>
      </w:r>
      <w:r>
        <w:rPr>
          <w:rFonts w:hint="eastAsia" w:ascii="仿宋" w:hAnsi="仿宋" w:eastAsia="仿宋" w:cs="仿宋"/>
          <w:sz w:val="30"/>
          <w:szCs w:val="30"/>
        </w:rPr>
        <w:t>政</w:t>
      </w:r>
      <w:r>
        <w:rPr>
          <w:rFonts w:hint="eastAsia" w:ascii="仿宋" w:hAnsi="仿宋" w:eastAsia="仿宋" w:cs="仿宋"/>
          <w:bCs w:val="0"/>
          <w:sz w:val="30"/>
          <w:szCs w:val="30"/>
        </w:rPr>
        <w:t>府性基金预算财政拨款“三公”经费支出决算表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_Toc1891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pStyle w:val="12"/>
        <w:tabs>
          <w:tab w:val="right" w:leader="hyphen" w:pos="8844"/>
          <w:tab w:val="clear" w:pos="8296"/>
        </w:tabs>
        <w:rPr>
          <w:rFonts w:hint="eastAsia" w:ascii="仿宋" w:hAnsi="仿宋" w:eastAsia="仿宋" w:cs="仿宋"/>
          <w:sz w:val="30"/>
          <w:szCs w:val="30"/>
        </w:rPr>
      </w:pPr>
      <w:r>
        <w:rPr>
          <w:rFonts w:hint="eastAsia" w:ascii="仿宋" w:hAnsi="仿宋" w:eastAsia="仿宋" w:cs="仿宋"/>
          <w:color w:val="000000"/>
          <w:sz w:val="30"/>
          <w:szCs w:val="30"/>
        </w:rPr>
        <w:fldChar w:fldCharType="begin"/>
      </w:r>
      <w:r>
        <w:rPr>
          <w:rFonts w:hint="eastAsia" w:ascii="仿宋" w:hAnsi="仿宋" w:eastAsia="仿宋" w:cs="仿宋"/>
          <w:sz w:val="30"/>
          <w:szCs w:val="30"/>
        </w:rPr>
        <w:instrText xml:space="preserve"> HYPERLINK \l _Toc11021 </w:instrText>
      </w:r>
      <w:r>
        <w:rPr>
          <w:rFonts w:hint="eastAsia" w:ascii="仿宋" w:hAnsi="仿宋" w:eastAsia="仿宋" w:cs="仿宋"/>
          <w:sz w:val="30"/>
          <w:szCs w:val="30"/>
        </w:rPr>
        <w:fldChar w:fldCharType="separate"/>
      </w:r>
      <w:r>
        <w:rPr>
          <w:rFonts w:hint="eastAsia" w:ascii="仿宋" w:hAnsi="仿宋" w:eastAsia="仿宋" w:cs="仿宋"/>
          <w:bCs w:val="0"/>
          <w:sz w:val="30"/>
          <w:szCs w:val="30"/>
        </w:rPr>
        <w:t>十三、</w:t>
      </w:r>
      <w:r>
        <w:rPr>
          <w:rFonts w:hint="eastAsia" w:ascii="仿宋" w:hAnsi="仿宋" w:eastAsia="仿宋" w:cs="仿宋"/>
          <w:sz w:val="30"/>
          <w:szCs w:val="30"/>
        </w:rPr>
        <w:t>国</w:t>
      </w:r>
      <w:r>
        <w:rPr>
          <w:rFonts w:hint="eastAsia" w:ascii="仿宋" w:hAnsi="仿宋" w:eastAsia="仿宋" w:cs="仿宋"/>
          <w:bCs w:val="0"/>
          <w:sz w:val="30"/>
          <w:szCs w:val="30"/>
        </w:rPr>
        <w:t>有资本经营预算支出决算表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_Toc11021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sz w:val="30"/>
          <w:szCs w:val="30"/>
        </w:rPr>
        <w:fldChar w:fldCharType="end"/>
      </w:r>
    </w:p>
    <w:p>
      <w:pPr>
        <w:widowControl/>
        <w:spacing w:line="560" w:lineRule="exact"/>
        <w:jc w:val="left"/>
        <w:rPr>
          <w:rFonts w:eastAsia="仿宋"/>
          <w:color w:val="000000"/>
          <w:sz w:val="24"/>
        </w:rPr>
      </w:pPr>
      <w:r>
        <w:rPr>
          <w:rFonts w:hint="eastAsia" w:ascii="仿宋" w:hAnsi="仿宋" w:eastAsia="仿宋" w:cs="仿宋"/>
          <w:color w:val="000000"/>
          <w:sz w:val="30"/>
          <w:szCs w:val="30"/>
        </w:rPr>
        <w:fldChar w:fldCharType="end"/>
      </w:r>
      <w:r>
        <w:rPr>
          <w:rFonts w:eastAsia="仿宋"/>
          <w:color w:val="000000"/>
          <w:sz w:val="24"/>
        </w:rPr>
        <w:t xml:space="preserve">                                                </w:t>
      </w:r>
    </w:p>
    <w:p>
      <w:pPr>
        <w:widowControl/>
        <w:spacing w:line="560" w:lineRule="exact"/>
        <w:jc w:val="left"/>
        <w:rPr>
          <w:rFonts w:eastAsia="黑体"/>
          <w:bCs/>
          <w:kern w:val="44"/>
          <w:sz w:val="44"/>
          <w:szCs w:val="44"/>
        </w:rPr>
      </w:pPr>
      <w:bookmarkStart w:id="13" w:name="_Toc15377196"/>
      <w:r>
        <w:rPr>
          <w:rFonts w:eastAsia="黑体"/>
          <w:b/>
        </w:rPr>
        <w:br w:type="page"/>
      </w:r>
    </w:p>
    <w:p>
      <w:pPr>
        <w:pStyle w:val="2"/>
        <w:spacing w:before="0" w:line="560" w:lineRule="exact"/>
        <w:jc w:val="center"/>
        <w:rPr>
          <w:rStyle w:val="19"/>
          <w:rFonts w:eastAsia="黑体"/>
          <w:b/>
          <w:bCs w:val="0"/>
        </w:rPr>
      </w:pPr>
      <w:bookmarkStart w:id="14" w:name="_Toc18494"/>
      <w:r>
        <w:rPr>
          <w:rFonts w:hint="eastAsia" w:eastAsia="黑体"/>
          <w:b w:val="0"/>
        </w:rPr>
        <w:t>第一部分</w:t>
      </w:r>
      <w:r>
        <w:rPr>
          <w:rFonts w:eastAsia="黑体"/>
          <w:b w:val="0"/>
        </w:rPr>
        <w:t xml:space="preserve"> </w:t>
      </w:r>
      <w:r>
        <w:rPr>
          <w:rStyle w:val="19"/>
          <w:rFonts w:hint="eastAsia" w:eastAsia="黑体"/>
          <w:b w:val="0"/>
          <w:bCs w:val="0"/>
        </w:rPr>
        <w:t>部门概况</w:t>
      </w:r>
      <w:bookmarkEnd w:id="13"/>
      <w:bookmarkEnd w:id="14"/>
    </w:p>
    <w:p>
      <w:pPr>
        <w:widowControl/>
        <w:tabs>
          <w:tab w:val="left" w:pos="1785"/>
        </w:tabs>
        <w:spacing w:line="560" w:lineRule="exact"/>
        <w:jc w:val="left"/>
        <w:rPr>
          <w:rFonts w:eastAsia="黑体"/>
          <w:color w:val="000000"/>
          <w:sz w:val="32"/>
          <w:szCs w:val="32"/>
        </w:rPr>
      </w:pPr>
      <w:r>
        <w:rPr>
          <w:rFonts w:eastAsia="黑体"/>
          <w:color w:val="000000"/>
          <w:sz w:val="32"/>
          <w:szCs w:val="32"/>
        </w:rPr>
        <w:tab/>
      </w:r>
    </w:p>
    <w:p>
      <w:pPr>
        <w:pStyle w:val="6"/>
        <w:adjustRightInd w:val="0"/>
        <w:snapToGrid w:val="0"/>
        <w:spacing w:before="93" w:line="520" w:lineRule="exact"/>
        <w:ind w:firstLine="643" w:firstLineChars="200"/>
        <w:rPr>
          <w:rFonts w:ascii="黑体" w:eastAsia="黑体"/>
          <w:b/>
          <w:bCs/>
          <w:color w:val="000000"/>
          <w:sz w:val="32"/>
          <w:szCs w:val="32"/>
        </w:rPr>
      </w:pPr>
      <w:bookmarkStart w:id="15" w:name="_Toc15377198"/>
      <w:bookmarkStart w:id="16" w:name="_Toc15378445"/>
      <w:r>
        <w:rPr>
          <w:rFonts w:hint="eastAsia" w:ascii="黑体" w:eastAsia="黑体"/>
          <w:b/>
          <w:bCs/>
          <w:color w:val="000000"/>
          <w:sz w:val="32"/>
          <w:szCs w:val="32"/>
        </w:rPr>
        <w:t>一、基本职能及主要工作</w:t>
      </w:r>
    </w:p>
    <w:p>
      <w:pPr>
        <w:pStyle w:val="6"/>
        <w:adjustRightInd w:val="0"/>
        <w:snapToGrid w:val="0"/>
        <w:spacing w:before="93" w:line="600" w:lineRule="exact"/>
        <w:ind w:firstLine="675" w:firstLineChars="210"/>
        <w:outlineLvl w:val="2"/>
        <w:rPr>
          <w:rFonts w:ascii="Times New Roman" w:eastAsia="楷体_GB2312"/>
          <w:b/>
          <w:color w:val="000000"/>
          <w:sz w:val="32"/>
          <w:szCs w:val="32"/>
          <w:highlight w:val="yellow"/>
        </w:rPr>
      </w:pPr>
      <w:r>
        <w:rPr>
          <w:rFonts w:hint="eastAsia" w:ascii="Times New Roman" w:eastAsia="楷体_GB2312"/>
          <w:b/>
          <w:color w:val="000000"/>
          <w:sz w:val="32"/>
          <w:szCs w:val="32"/>
        </w:rPr>
        <w:t>（一）</w:t>
      </w:r>
      <w:r>
        <w:rPr>
          <w:rFonts w:hint="eastAsia" w:ascii="楷体" w:hAnsi="楷体" w:eastAsia="楷体" w:cs="楷体"/>
          <w:b/>
          <w:bCs/>
          <w:color w:val="333333"/>
          <w:sz w:val="32"/>
          <w:szCs w:val="32"/>
          <w:shd w:val="clear" w:color="auto" w:fill="FFFFFF"/>
        </w:rPr>
        <w:t>平昌县应急管理局</w:t>
      </w:r>
      <w:r>
        <w:rPr>
          <w:rFonts w:hint="eastAsia" w:ascii="Times New Roman" w:eastAsia="楷体_GB2312"/>
          <w:b/>
          <w:color w:val="000000"/>
          <w:sz w:val="32"/>
          <w:szCs w:val="32"/>
        </w:rPr>
        <w:t>主要职能</w:t>
      </w:r>
      <w:bookmarkEnd w:id="15"/>
      <w:bookmarkEnd w:id="16"/>
    </w:p>
    <w:p>
      <w:pPr>
        <w:spacing w:line="560" w:lineRule="exact"/>
        <w:ind w:firstLine="640" w:firstLineChars="200"/>
        <w:rPr>
          <w:rFonts w:eastAsia="仿宋_GB2312"/>
          <w:bCs/>
          <w:sz w:val="32"/>
          <w:szCs w:val="32"/>
          <w:lang w:val="zh-CN"/>
        </w:rPr>
      </w:pPr>
      <w:bookmarkStart w:id="17" w:name="_Toc15378446"/>
      <w:bookmarkStart w:id="18" w:name="_Toc15377199"/>
      <w:r>
        <w:rPr>
          <w:rFonts w:hint="eastAsia" w:eastAsia="仿宋_GB2312"/>
          <w:bCs/>
          <w:sz w:val="32"/>
          <w:szCs w:val="32"/>
        </w:rPr>
        <w:t>平昌县应急管理局（</w:t>
      </w:r>
      <w:r>
        <w:rPr>
          <w:rFonts w:hint="eastAsia" w:eastAsia="仿宋_GB2312"/>
          <w:bCs/>
          <w:sz w:val="32"/>
          <w:szCs w:val="32"/>
          <w:lang w:val="zh-CN"/>
        </w:rPr>
        <w:t>简称</w:t>
      </w:r>
      <w:r>
        <w:rPr>
          <w:rFonts w:hint="eastAsia" w:eastAsia="仿宋_GB2312"/>
          <w:bCs/>
          <w:sz w:val="32"/>
          <w:szCs w:val="32"/>
        </w:rPr>
        <w:t>县</w:t>
      </w:r>
      <w:r>
        <w:rPr>
          <w:rFonts w:hint="eastAsia" w:eastAsia="仿宋_GB2312"/>
          <w:bCs/>
          <w:sz w:val="32"/>
          <w:szCs w:val="32"/>
          <w:lang w:val="zh-CN"/>
        </w:rPr>
        <w:t>应急</w:t>
      </w:r>
      <w:r>
        <w:rPr>
          <w:rFonts w:hint="eastAsia" w:eastAsia="仿宋_GB2312"/>
          <w:bCs/>
          <w:sz w:val="32"/>
          <w:szCs w:val="32"/>
        </w:rPr>
        <w:t>局）</w:t>
      </w:r>
      <w:r>
        <w:rPr>
          <w:rFonts w:hint="eastAsia" w:eastAsia="仿宋_GB2312"/>
          <w:bCs/>
          <w:sz w:val="32"/>
          <w:szCs w:val="32"/>
          <w:lang w:val="zh-CN"/>
        </w:rPr>
        <w:t>是</w:t>
      </w:r>
      <w:r>
        <w:rPr>
          <w:rFonts w:hint="eastAsia" w:eastAsia="仿宋_GB2312"/>
          <w:bCs/>
          <w:sz w:val="32"/>
          <w:szCs w:val="32"/>
        </w:rPr>
        <w:t>平昌县</w:t>
      </w:r>
      <w:r>
        <w:rPr>
          <w:rFonts w:hint="eastAsia" w:eastAsia="仿宋_GB2312"/>
          <w:bCs/>
          <w:sz w:val="32"/>
          <w:szCs w:val="32"/>
          <w:lang w:val="zh-CN"/>
        </w:rPr>
        <w:t>人民政府工作部门，为正</w:t>
      </w:r>
      <w:r>
        <w:rPr>
          <w:rFonts w:hint="eastAsia" w:eastAsia="仿宋_GB2312"/>
          <w:bCs/>
          <w:sz w:val="32"/>
          <w:szCs w:val="32"/>
        </w:rPr>
        <w:t>科</w:t>
      </w:r>
      <w:r>
        <w:rPr>
          <w:rFonts w:hint="eastAsia" w:eastAsia="仿宋_GB2312"/>
          <w:bCs/>
          <w:sz w:val="32"/>
          <w:szCs w:val="32"/>
          <w:lang w:val="zh-CN"/>
        </w:rPr>
        <w:t>级。加挂</w:t>
      </w:r>
      <w:r>
        <w:rPr>
          <w:rFonts w:hint="eastAsia" w:eastAsia="仿宋_GB2312"/>
          <w:bCs/>
          <w:sz w:val="32"/>
          <w:szCs w:val="32"/>
        </w:rPr>
        <w:t>平昌县</w:t>
      </w:r>
      <w:r>
        <w:rPr>
          <w:rFonts w:hint="eastAsia" w:eastAsia="仿宋_GB2312"/>
          <w:bCs/>
          <w:sz w:val="32"/>
          <w:szCs w:val="32"/>
          <w:lang w:val="zh-CN"/>
        </w:rPr>
        <w:t>安全生产委员会办公室牌子（简称</w:t>
      </w:r>
      <w:r>
        <w:rPr>
          <w:rFonts w:hint="eastAsia" w:eastAsia="仿宋_GB2312"/>
          <w:bCs/>
          <w:sz w:val="32"/>
          <w:szCs w:val="32"/>
        </w:rPr>
        <w:t>县</w:t>
      </w:r>
      <w:r>
        <w:rPr>
          <w:rFonts w:hint="eastAsia" w:eastAsia="仿宋_GB2312"/>
          <w:bCs/>
          <w:sz w:val="32"/>
          <w:szCs w:val="32"/>
          <w:lang w:val="zh-CN"/>
        </w:rPr>
        <w:t>安办）。</w:t>
      </w:r>
      <w:r>
        <w:rPr>
          <w:rFonts w:hint="eastAsia" w:eastAsia="仿宋_GB2312"/>
          <w:bCs/>
          <w:sz w:val="32"/>
          <w:szCs w:val="32"/>
        </w:rPr>
        <w:t>县</w:t>
      </w:r>
      <w:r>
        <w:rPr>
          <w:rFonts w:hint="eastAsia" w:eastAsia="仿宋_GB2312"/>
          <w:bCs/>
          <w:sz w:val="32"/>
          <w:szCs w:val="32"/>
          <w:lang w:val="zh-CN"/>
        </w:rPr>
        <w:t>应急局贯彻落实党中央关于应急工作的方针政策和省委、</w:t>
      </w:r>
      <w:r>
        <w:rPr>
          <w:rFonts w:hint="eastAsia" w:eastAsia="仿宋_GB2312"/>
          <w:bCs/>
          <w:sz w:val="32"/>
          <w:szCs w:val="32"/>
        </w:rPr>
        <w:t>市委、县委</w:t>
      </w:r>
      <w:r>
        <w:rPr>
          <w:rFonts w:hint="eastAsia" w:eastAsia="仿宋_GB2312"/>
          <w:bCs/>
          <w:sz w:val="32"/>
          <w:szCs w:val="32"/>
          <w:lang w:val="zh-CN"/>
        </w:rPr>
        <w:t>的决策部署，在履行职责过程中坚持和加强党对应急工作的集中统一领导。主要职责是：</w:t>
      </w:r>
    </w:p>
    <w:p>
      <w:pPr>
        <w:spacing w:line="560" w:lineRule="exact"/>
        <w:ind w:firstLine="640" w:firstLineChars="200"/>
        <w:rPr>
          <w:rFonts w:eastAsia="仿宋_GB2312"/>
          <w:bCs/>
          <w:sz w:val="32"/>
          <w:szCs w:val="32"/>
          <w:lang w:val="zh-CN"/>
        </w:rPr>
      </w:pPr>
      <w:r>
        <w:rPr>
          <w:rFonts w:eastAsia="仿宋_GB2312"/>
          <w:bCs/>
          <w:sz w:val="32"/>
          <w:szCs w:val="32"/>
          <w:lang w:val="zh-CN"/>
        </w:rPr>
        <w:t>1.</w:t>
      </w:r>
      <w:r>
        <w:rPr>
          <w:rFonts w:hint="eastAsia" w:eastAsia="仿宋_GB2312"/>
          <w:bCs/>
          <w:sz w:val="32"/>
          <w:szCs w:val="32"/>
          <w:lang w:val="zh-CN"/>
        </w:rPr>
        <w:t>负责应急管理工作，组织和指导各地、各部门应对安全生产类、自然灾害类等突发事件和综合防灾减灾救灾工作。负责安全生产综合监督管理和工矿商贸行业安全生产监督管理工作。</w:t>
      </w:r>
    </w:p>
    <w:p>
      <w:pPr>
        <w:spacing w:line="560" w:lineRule="exact"/>
        <w:ind w:firstLine="640" w:firstLineChars="200"/>
        <w:rPr>
          <w:rFonts w:eastAsia="仿宋_GB2312"/>
          <w:bCs/>
          <w:sz w:val="32"/>
          <w:szCs w:val="32"/>
          <w:lang w:val="zh-CN"/>
        </w:rPr>
      </w:pPr>
      <w:r>
        <w:rPr>
          <w:rFonts w:eastAsia="仿宋_GB2312"/>
          <w:bCs/>
          <w:sz w:val="32"/>
          <w:szCs w:val="32"/>
          <w:lang w:val="zh-CN"/>
        </w:rPr>
        <w:t>2.</w:t>
      </w:r>
      <w:r>
        <w:rPr>
          <w:rFonts w:hint="eastAsia" w:eastAsia="仿宋_GB2312"/>
          <w:bCs/>
          <w:sz w:val="32"/>
          <w:szCs w:val="32"/>
          <w:lang w:val="zh-CN"/>
        </w:rPr>
        <w:t>拟订应急管理、安全生产等政策措施，组织编制应急体系建设、安全生产和综合防灾减灾规划。</w:t>
      </w:r>
    </w:p>
    <w:p>
      <w:pPr>
        <w:spacing w:line="560" w:lineRule="exact"/>
        <w:ind w:firstLine="640" w:firstLineChars="200"/>
        <w:rPr>
          <w:rFonts w:eastAsia="仿宋_GB2312"/>
          <w:bCs/>
          <w:sz w:val="32"/>
          <w:szCs w:val="32"/>
          <w:lang w:val="zh-CN"/>
        </w:rPr>
      </w:pPr>
      <w:r>
        <w:rPr>
          <w:rFonts w:eastAsia="仿宋_GB2312"/>
          <w:bCs/>
          <w:sz w:val="32"/>
          <w:szCs w:val="32"/>
          <w:lang w:val="zh-CN"/>
        </w:rPr>
        <w:t>3.</w:t>
      </w:r>
      <w:r>
        <w:rPr>
          <w:rFonts w:hint="eastAsia" w:eastAsia="仿宋_GB2312"/>
          <w:bCs/>
          <w:sz w:val="32"/>
          <w:szCs w:val="32"/>
          <w:lang w:val="zh-CN"/>
        </w:rPr>
        <w:t>负责组织和指导应急预案体系建设，</w:t>
      </w:r>
      <w:r>
        <w:rPr>
          <w:rFonts w:hint="eastAsia" w:eastAsia="仿宋_GB2312"/>
          <w:bCs/>
          <w:sz w:val="32"/>
          <w:szCs w:val="32"/>
        </w:rPr>
        <w:t>落实</w:t>
      </w:r>
      <w:r>
        <w:rPr>
          <w:rFonts w:hint="eastAsia" w:eastAsia="仿宋_GB2312"/>
          <w:bCs/>
          <w:sz w:val="32"/>
          <w:szCs w:val="32"/>
          <w:lang w:val="zh-CN"/>
        </w:rPr>
        <w:t>事故灾难和自然灾害分级应对制度，牵头组织编制综合应急防灾减灾预案和安全生产类、自然灾害类专项预案，负责应急预案衔接工作，组织开展预案演练并落实，推动应急避难设施建设。</w:t>
      </w:r>
    </w:p>
    <w:p>
      <w:pPr>
        <w:spacing w:line="560" w:lineRule="exact"/>
        <w:ind w:firstLine="640" w:firstLineChars="200"/>
        <w:rPr>
          <w:rFonts w:eastAsia="仿宋_GB2312"/>
          <w:bCs/>
          <w:sz w:val="32"/>
          <w:szCs w:val="32"/>
          <w:lang w:val="zh-CN"/>
        </w:rPr>
      </w:pPr>
      <w:r>
        <w:rPr>
          <w:rFonts w:eastAsia="仿宋_GB2312"/>
          <w:bCs/>
          <w:sz w:val="32"/>
          <w:szCs w:val="32"/>
          <w:lang w:val="zh-CN"/>
        </w:rPr>
        <w:t>4.</w:t>
      </w:r>
      <w:r>
        <w:rPr>
          <w:rFonts w:hint="eastAsia" w:eastAsia="仿宋_GB2312"/>
          <w:bCs/>
          <w:sz w:val="32"/>
          <w:szCs w:val="32"/>
          <w:lang w:val="zh-CN"/>
        </w:rPr>
        <w:t>牵头建立统一的应急管理信息系统，负责信息传输渠道的规划和布局，建立监测预警和灾情报告制度，健全自然灾害信息资源获取和共享机制，依法统一发布灾情。</w:t>
      </w:r>
    </w:p>
    <w:p>
      <w:pPr>
        <w:spacing w:line="560" w:lineRule="exact"/>
        <w:ind w:firstLine="640" w:firstLineChars="200"/>
        <w:rPr>
          <w:rFonts w:eastAsia="仿宋_GB2312"/>
          <w:bCs/>
          <w:sz w:val="32"/>
          <w:szCs w:val="32"/>
          <w:lang w:val="zh-CN"/>
        </w:rPr>
      </w:pPr>
      <w:r>
        <w:rPr>
          <w:rFonts w:eastAsia="仿宋_GB2312"/>
          <w:bCs/>
          <w:sz w:val="32"/>
          <w:szCs w:val="32"/>
          <w:lang w:val="zh-CN"/>
        </w:rPr>
        <w:t>5.</w:t>
      </w:r>
      <w:r>
        <w:rPr>
          <w:rFonts w:hint="eastAsia" w:eastAsia="仿宋_GB2312"/>
          <w:bCs/>
          <w:sz w:val="32"/>
          <w:szCs w:val="32"/>
          <w:lang w:val="zh-CN"/>
        </w:rPr>
        <w:t>负责组织、指导、协调安全生产类、自然灾害类等突发事件应急救援，承担全</w:t>
      </w:r>
      <w:r>
        <w:rPr>
          <w:rFonts w:hint="eastAsia" w:eastAsia="仿宋_GB2312"/>
          <w:bCs/>
          <w:sz w:val="32"/>
          <w:szCs w:val="32"/>
        </w:rPr>
        <w:t>县</w:t>
      </w:r>
      <w:r>
        <w:rPr>
          <w:rFonts w:hint="eastAsia" w:eastAsia="仿宋_GB2312"/>
          <w:bCs/>
          <w:sz w:val="32"/>
          <w:szCs w:val="32"/>
          <w:lang w:val="zh-CN"/>
        </w:rPr>
        <w:t>应对</w:t>
      </w:r>
      <w:r>
        <w:rPr>
          <w:rFonts w:hint="eastAsia" w:eastAsia="仿宋_GB2312"/>
          <w:bCs/>
          <w:sz w:val="32"/>
          <w:szCs w:val="32"/>
        </w:rPr>
        <w:t>各类</w:t>
      </w:r>
      <w:r>
        <w:rPr>
          <w:rFonts w:hint="eastAsia" w:eastAsia="仿宋_GB2312"/>
          <w:bCs/>
          <w:sz w:val="32"/>
          <w:szCs w:val="32"/>
          <w:lang w:val="zh-CN"/>
        </w:rPr>
        <w:t>灾害</w:t>
      </w:r>
      <w:r>
        <w:rPr>
          <w:rFonts w:hint="eastAsia" w:eastAsia="仿宋_GB2312"/>
          <w:bCs/>
          <w:sz w:val="32"/>
          <w:szCs w:val="32"/>
        </w:rPr>
        <w:t>指挥部</w:t>
      </w:r>
      <w:r>
        <w:rPr>
          <w:rFonts w:hint="eastAsia" w:eastAsia="仿宋_GB2312"/>
          <w:bCs/>
          <w:sz w:val="32"/>
          <w:szCs w:val="32"/>
          <w:lang w:val="zh-CN"/>
        </w:rPr>
        <w:t>工作，综合研判突发事件发展态势并提出应对建议，负责组织</w:t>
      </w:r>
      <w:r>
        <w:rPr>
          <w:rFonts w:hint="eastAsia" w:eastAsia="仿宋_GB2312"/>
          <w:bCs/>
          <w:sz w:val="32"/>
          <w:szCs w:val="32"/>
        </w:rPr>
        <w:t>各类</w:t>
      </w:r>
      <w:r>
        <w:rPr>
          <w:rFonts w:hint="eastAsia" w:eastAsia="仿宋_GB2312"/>
          <w:bCs/>
          <w:sz w:val="32"/>
          <w:szCs w:val="32"/>
          <w:lang w:val="zh-CN"/>
        </w:rPr>
        <w:t>灾害应急处置工作。</w:t>
      </w:r>
    </w:p>
    <w:p>
      <w:pPr>
        <w:spacing w:line="560" w:lineRule="exact"/>
        <w:ind w:firstLine="640" w:firstLineChars="200"/>
        <w:rPr>
          <w:rFonts w:eastAsia="仿宋_GB2312"/>
          <w:bCs/>
          <w:sz w:val="32"/>
          <w:szCs w:val="32"/>
          <w:lang w:val="zh-CN"/>
        </w:rPr>
      </w:pPr>
      <w:r>
        <w:rPr>
          <w:rFonts w:eastAsia="仿宋_GB2312"/>
          <w:bCs/>
          <w:sz w:val="32"/>
          <w:szCs w:val="32"/>
          <w:lang w:val="zh-CN"/>
        </w:rPr>
        <w:t>6.</w:t>
      </w:r>
      <w:r>
        <w:rPr>
          <w:rFonts w:hint="eastAsia" w:eastAsia="仿宋_GB2312"/>
          <w:bCs/>
          <w:sz w:val="32"/>
          <w:szCs w:val="32"/>
          <w:lang w:val="zh-CN"/>
        </w:rPr>
        <w:t>统一协调指挥各类应急专业队伍，建立应急协调联动机制，推进指挥平台对接，提请衔接解放军和武警部队参与应急救援工作。</w:t>
      </w:r>
    </w:p>
    <w:p>
      <w:pPr>
        <w:spacing w:line="560" w:lineRule="exact"/>
        <w:ind w:firstLine="640" w:firstLineChars="200"/>
        <w:rPr>
          <w:rFonts w:eastAsia="仿宋_GB2312"/>
          <w:bCs/>
          <w:sz w:val="32"/>
          <w:szCs w:val="32"/>
          <w:lang w:val="zh-CN"/>
        </w:rPr>
      </w:pPr>
      <w:r>
        <w:rPr>
          <w:rFonts w:eastAsia="仿宋_GB2312"/>
          <w:bCs/>
          <w:sz w:val="32"/>
          <w:szCs w:val="32"/>
          <w:lang w:val="zh-CN"/>
        </w:rPr>
        <w:t>7.</w:t>
      </w:r>
      <w:r>
        <w:rPr>
          <w:rFonts w:hint="eastAsia" w:eastAsia="仿宋_GB2312"/>
          <w:bCs/>
          <w:sz w:val="32"/>
          <w:szCs w:val="32"/>
          <w:lang w:val="zh-CN"/>
        </w:rPr>
        <w:t>按照国家相关政策和规定负责消防、森林火灾扑救、抗洪抢险、地震和地质灾害救援、生产安全事故救援等专业应急救援力量建设，依法依规统筹指导各地及社会应急救援力量和应急保障能力建设。</w:t>
      </w:r>
    </w:p>
    <w:p>
      <w:pPr>
        <w:spacing w:line="560" w:lineRule="exact"/>
        <w:ind w:firstLine="640" w:firstLineChars="200"/>
        <w:rPr>
          <w:rFonts w:eastAsia="仿宋_GB2312"/>
          <w:bCs/>
          <w:sz w:val="32"/>
          <w:szCs w:val="32"/>
        </w:rPr>
      </w:pPr>
      <w:r>
        <w:rPr>
          <w:rFonts w:eastAsia="仿宋_GB2312"/>
          <w:bCs/>
          <w:sz w:val="32"/>
          <w:szCs w:val="32"/>
          <w:lang w:val="zh-CN"/>
        </w:rPr>
        <w:t>8.</w:t>
      </w:r>
      <w:r>
        <w:rPr>
          <w:rFonts w:hint="eastAsia" w:eastAsia="仿宋_GB2312"/>
          <w:bCs/>
          <w:sz w:val="32"/>
          <w:szCs w:val="32"/>
          <w:lang w:val="zh-CN"/>
        </w:rPr>
        <w:t>按照国家相关政策和</w:t>
      </w:r>
      <w:r>
        <w:rPr>
          <w:rFonts w:hint="eastAsia" w:eastAsia="仿宋_GB2312"/>
          <w:bCs/>
          <w:sz w:val="32"/>
          <w:szCs w:val="32"/>
        </w:rPr>
        <w:t>省、市、县</w:t>
      </w:r>
      <w:r>
        <w:rPr>
          <w:rFonts w:hint="eastAsia" w:eastAsia="仿宋_GB2312"/>
          <w:bCs/>
          <w:sz w:val="32"/>
          <w:szCs w:val="32"/>
          <w:lang w:val="zh-CN"/>
        </w:rPr>
        <w:t>相关规定负责消防工作，组织和指导消防监督、火灾预防、火灾扑救等工作。</w:t>
      </w:r>
    </w:p>
    <w:p>
      <w:pPr>
        <w:spacing w:line="560" w:lineRule="exact"/>
        <w:ind w:firstLine="640" w:firstLineChars="200"/>
        <w:rPr>
          <w:rFonts w:eastAsia="仿宋_GB2312"/>
          <w:bCs/>
          <w:sz w:val="32"/>
          <w:szCs w:val="32"/>
          <w:lang w:val="zh-CN"/>
        </w:rPr>
      </w:pPr>
      <w:r>
        <w:rPr>
          <w:rFonts w:eastAsia="仿宋_GB2312"/>
          <w:bCs/>
          <w:sz w:val="32"/>
          <w:szCs w:val="32"/>
          <w:lang w:val="zh-CN"/>
        </w:rPr>
        <w:t>9.</w:t>
      </w:r>
      <w:r>
        <w:rPr>
          <w:rFonts w:hint="eastAsia" w:eastAsia="仿宋_GB2312"/>
          <w:bCs/>
          <w:sz w:val="32"/>
          <w:szCs w:val="32"/>
          <w:lang w:val="zh-CN"/>
        </w:rPr>
        <w:t>负责自然灾害综合监测预警工作，承担自然灾害综合风险评估工作，指导协调森林火灾、水旱灾害、地震和地质灾害等防治工作。</w:t>
      </w:r>
    </w:p>
    <w:p>
      <w:pPr>
        <w:spacing w:line="560" w:lineRule="exact"/>
        <w:ind w:firstLine="640" w:firstLineChars="200"/>
        <w:rPr>
          <w:rFonts w:eastAsia="仿宋_GB2312"/>
          <w:bCs/>
          <w:sz w:val="32"/>
          <w:szCs w:val="32"/>
          <w:lang w:val="zh-CN"/>
        </w:rPr>
      </w:pPr>
      <w:r>
        <w:rPr>
          <w:rFonts w:eastAsia="仿宋_GB2312"/>
          <w:bCs/>
          <w:sz w:val="32"/>
          <w:szCs w:val="32"/>
          <w:lang w:val="zh-CN"/>
        </w:rPr>
        <w:t>10.</w:t>
      </w:r>
      <w:r>
        <w:rPr>
          <w:rFonts w:hint="eastAsia" w:eastAsia="仿宋_GB2312"/>
          <w:bCs/>
          <w:sz w:val="32"/>
          <w:szCs w:val="32"/>
          <w:lang w:val="zh-CN"/>
        </w:rPr>
        <w:t>负责组织、协调灾害救助工作，组织和指导灾情核查、损失评估、救灾捐赠工作，管理、分配中央、省、市下拨及</w:t>
      </w:r>
      <w:r>
        <w:rPr>
          <w:rFonts w:hint="eastAsia" w:eastAsia="仿宋_GB2312"/>
          <w:bCs/>
          <w:sz w:val="32"/>
          <w:szCs w:val="32"/>
        </w:rPr>
        <w:t>县级</w:t>
      </w:r>
      <w:r>
        <w:rPr>
          <w:rFonts w:hint="eastAsia" w:eastAsia="仿宋_GB2312"/>
          <w:bCs/>
          <w:sz w:val="32"/>
          <w:szCs w:val="32"/>
          <w:lang w:val="zh-CN"/>
        </w:rPr>
        <w:t>救灾款物并监督使用。</w:t>
      </w:r>
    </w:p>
    <w:p>
      <w:pPr>
        <w:spacing w:line="560" w:lineRule="exact"/>
        <w:ind w:firstLine="640" w:firstLineChars="200"/>
        <w:rPr>
          <w:rFonts w:eastAsia="仿宋_GB2312"/>
          <w:bCs/>
          <w:sz w:val="32"/>
          <w:szCs w:val="32"/>
          <w:lang w:val="zh-CN"/>
        </w:rPr>
      </w:pPr>
      <w:r>
        <w:rPr>
          <w:rFonts w:eastAsia="仿宋_GB2312"/>
          <w:bCs/>
          <w:sz w:val="32"/>
          <w:szCs w:val="32"/>
          <w:lang w:val="zh-CN"/>
        </w:rPr>
        <w:t>11.</w:t>
      </w:r>
      <w:r>
        <w:rPr>
          <w:rFonts w:hint="eastAsia" w:eastAsia="仿宋_GB2312"/>
          <w:bCs/>
          <w:sz w:val="32"/>
          <w:szCs w:val="32"/>
          <w:lang w:val="zh-CN"/>
        </w:rPr>
        <w:t>依法承担县安全生产综合监督管理责任，指导协调、监督检查</w:t>
      </w:r>
      <w:r>
        <w:rPr>
          <w:rFonts w:hint="eastAsia" w:eastAsia="仿宋_GB2312"/>
          <w:bCs/>
          <w:sz w:val="32"/>
          <w:szCs w:val="32"/>
        </w:rPr>
        <w:t>县级</w:t>
      </w:r>
      <w:r>
        <w:rPr>
          <w:rFonts w:hint="eastAsia" w:eastAsia="仿宋_GB2312"/>
          <w:bCs/>
          <w:sz w:val="32"/>
          <w:szCs w:val="32"/>
          <w:lang w:val="zh-CN"/>
        </w:rPr>
        <w:t>有关部门和各</w:t>
      </w:r>
      <w:r>
        <w:rPr>
          <w:rFonts w:hint="eastAsia" w:eastAsia="仿宋_GB2312"/>
          <w:bCs/>
          <w:sz w:val="32"/>
          <w:szCs w:val="32"/>
        </w:rPr>
        <w:t>乡镇（街道办事处、管委会）</w:t>
      </w:r>
      <w:r>
        <w:rPr>
          <w:rFonts w:hint="eastAsia" w:eastAsia="仿宋_GB2312"/>
          <w:bCs/>
          <w:sz w:val="32"/>
          <w:szCs w:val="32"/>
          <w:lang w:val="zh-CN"/>
        </w:rPr>
        <w:t>安全生产工作，组织开展安全生产巡查、考核工作。</w:t>
      </w:r>
    </w:p>
    <w:p>
      <w:pPr>
        <w:spacing w:line="560" w:lineRule="exact"/>
        <w:ind w:firstLine="640" w:firstLineChars="200"/>
        <w:rPr>
          <w:rFonts w:eastAsia="仿宋_GB2312"/>
          <w:bCs/>
          <w:sz w:val="32"/>
          <w:szCs w:val="32"/>
          <w:lang w:val="zh-CN"/>
        </w:rPr>
      </w:pPr>
      <w:r>
        <w:rPr>
          <w:rFonts w:eastAsia="仿宋_GB2312"/>
          <w:bCs/>
          <w:sz w:val="32"/>
          <w:szCs w:val="32"/>
          <w:lang w:val="zh-CN"/>
        </w:rPr>
        <w:t>12.</w:t>
      </w:r>
      <w:r>
        <w:rPr>
          <w:rFonts w:hint="eastAsia" w:eastAsia="仿宋_GB2312"/>
          <w:bCs/>
          <w:sz w:val="32"/>
          <w:szCs w:val="32"/>
          <w:lang w:val="zh-CN"/>
        </w:rPr>
        <w:t>按照分级、属地原则，依法监督检查工矿商贸生产经营单位贯彻执行安全生产法律法规情况及其安全生产条件和有关设备（特种设备除外）、材料、劳动防护用品的安全生产管理工作。协助市应急局做好中央、</w:t>
      </w:r>
      <w:r>
        <w:rPr>
          <w:rFonts w:hint="eastAsia" w:eastAsia="仿宋_GB2312"/>
          <w:bCs/>
          <w:sz w:val="32"/>
          <w:szCs w:val="32"/>
        </w:rPr>
        <w:t>省、市</w:t>
      </w:r>
      <w:r>
        <w:rPr>
          <w:rFonts w:hint="eastAsia" w:eastAsia="仿宋_GB2312"/>
          <w:bCs/>
          <w:sz w:val="32"/>
          <w:szCs w:val="32"/>
          <w:lang w:val="zh-CN"/>
        </w:rPr>
        <w:t>在平工矿商贸企业安全生产监督管理工作。负责危险化学品安全监督管理综合工作和烟花爆竹安全生产监督管理工作。</w:t>
      </w:r>
    </w:p>
    <w:p>
      <w:pPr>
        <w:spacing w:line="560" w:lineRule="exact"/>
        <w:ind w:firstLine="640" w:firstLineChars="200"/>
        <w:rPr>
          <w:rFonts w:eastAsia="仿宋_GB2312"/>
          <w:bCs/>
          <w:sz w:val="32"/>
          <w:szCs w:val="32"/>
          <w:lang w:val="zh-CN"/>
        </w:rPr>
      </w:pPr>
      <w:r>
        <w:rPr>
          <w:rFonts w:eastAsia="仿宋_GB2312"/>
          <w:bCs/>
          <w:sz w:val="32"/>
          <w:szCs w:val="32"/>
          <w:lang w:val="zh-CN"/>
        </w:rPr>
        <w:t>13.</w:t>
      </w:r>
      <w:r>
        <w:rPr>
          <w:rFonts w:hint="eastAsia" w:eastAsia="仿宋_GB2312"/>
          <w:bCs/>
          <w:sz w:val="32"/>
          <w:szCs w:val="32"/>
          <w:lang w:val="zh-CN"/>
        </w:rPr>
        <w:t>承担非煤矿山、危险化学品、非药品类易制毒化学品和烟花爆竹等生产经营单位安全生产准入管理责任。</w:t>
      </w:r>
    </w:p>
    <w:p>
      <w:pPr>
        <w:spacing w:line="560" w:lineRule="exact"/>
        <w:ind w:firstLine="640" w:firstLineChars="200"/>
        <w:rPr>
          <w:rFonts w:eastAsia="仿宋_GB2312"/>
          <w:bCs/>
          <w:sz w:val="32"/>
          <w:szCs w:val="32"/>
          <w:lang w:val="zh-CN"/>
        </w:rPr>
      </w:pPr>
      <w:r>
        <w:rPr>
          <w:rFonts w:eastAsia="仿宋_GB2312"/>
          <w:bCs/>
          <w:sz w:val="32"/>
          <w:szCs w:val="32"/>
          <w:lang w:val="zh-CN"/>
        </w:rPr>
        <w:t>14.</w:t>
      </w:r>
      <w:r>
        <w:rPr>
          <w:rFonts w:hint="eastAsia" w:eastAsia="仿宋_GB2312"/>
          <w:bCs/>
          <w:sz w:val="32"/>
          <w:szCs w:val="32"/>
          <w:lang w:val="zh-CN"/>
        </w:rPr>
        <w:t>依法组织、指导生产安全事故调查处理，监督事故查处和责任追究落实情况。组织开展自然灾害类突发事件的调查评估工作。</w:t>
      </w:r>
    </w:p>
    <w:p>
      <w:pPr>
        <w:spacing w:line="560" w:lineRule="exact"/>
        <w:ind w:firstLine="640" w:firstLineChars="200"/>
        <w:rPr>
          <w:rFonts w:eastAsia="仿宋_GB2312"/>
          <w:bCs/>
          <w:sz w:val="32"/>
          <w:szCs w:val="32"/>
          <w:lang w:val="zh-CN"/>
        </w:rPr>
      </w:pPr>
      <w:r>
        <w:rPr>
          <w:rFonts w:eastAsia="仿宋_GB2312"/>
          <w:bCs/>
          <w:sz w:val="32"/>
          <w:szCs w:val="32"/>
          <w:lang w:val="zh-CN"/>
        </w:rPr>
        <w:t>15.</w:t>
      </w:r>
      <w:r>
        <w:rPr>
          <w:rFonts w:hint="eastAsia" w:eastAsia="仿宋_GB2312"/>
          <w:bCs/>
          <w:sz w:val="32"/>
          <w:szCs w:val="32"/>
          <w:lang w:val="zh-CN"/>
        </w:rPr>
        <w:t>开展应急管理和安全生产方面的交流与合作，组织参与安全生产类、自然灾害类等突发事件的跨区域救援工作。</w:t>
      </w:r>
    </w:p>
    <w:p>
      <w:pPr>
        <w:spacing w:line="560" w:lineRule="exact"/>
        <w:ind w:firstLine="640" w:firstLineChars="200"/>
        <w:rPr>
          <w:rFonts w:eastAsia="仿宋_GB2312"/>
          <w:bCs/>
          <w:sz w:val="32"/>
          <w:szCs w:val="32"/>
          <w:lang w:val="zh-CN"/>
        </w:rPr>
      </w:pPr>
      <w:r>
        <w:rPr>
          <w:rFonts w:eastAsia="仿宋_GB2312"/>
          <w:bCs/>
          <w:sz w:val="32"/>
          <w:szCs w:val="32"/>
          <w:lang w:val="zh-CN"/>
        </w:rPr>
        <w:t>16.</w:t>
      </w:r>
      <w:r>
        <w:rPr>
          <w:rFonts w:hint="eastAsia" w:eastAsia="仿宋_GB2312"/>
          <w:bCs/>
          <w:sz w:val="32"/>
          <w:szCs w:val="32"/>
          <w:lang w:val="zh-CN"/>
        </w:rPr>
        <w:t>制定应急物资储备和应急救援装备规划并组织实施，会同</w:t>
      </w:r>
      <w:r>
        <w:rPr>
          <w:rFonts w:hint="eastAsia" w:eastAsia="仿宋_GB2312"/>
          <w:bCs/>
          <w:sz w:val="32"/>
          <w:szCs w:val="32"/>
        </w:rPr>
        <w:t>县发展和改革局</w:t>
      </w:r>
      <w:r>
        <w:rPr>
          <w:rFonts w:hint="eastAsia" w:eastAsia="仿宋_GB2312"/>
          <w:bCs/>
          <w:sz w:val="32"/>
          <w:szCs w:val="32"/>
          <w:lang w:val="zh-CN"/>
        </w:rPr>
        <w:t>等部门建立健全应急物资信息平台和调拨制度，在救灾时统一调度。</w:t>
      </w:r>
    </w:p>
    <w:p>
      <w:pPr>
        <w:spacing w:line="560" w:lineRule="exact"/>
        <w:ind w:firstLine="640" w:firstLineChars="200"/>
        <w:rPr>
          <w:rFonts w:eastAsia="仿宋_GB2312"/>
          <w:bCs/>
          <w:sz w:val="32"/>
          <w:szCs w:val="32"/>
          <w:lang w:val="zh-CN"/>
        </w:rPr>
      </w:pPr>
      <w:r>
        <w:rPr>
          <w:rFonts w:eastAsia="仿宋_GB2312"/>
          <w:bCs/>
          <w:sz w:val="32"/>
          <w:szCs w:val="32"/>
          <w:lang w:val="zh-CN"/>
        </w:rPr>
        <w:t>17.</w:t>
      </w:r>
      <w:r>
        <w:rPr>
          <w:rFonts w:hint="eastAsia" w:eastAsia="仿宋_GB2312"/>
          <w:bCs/>
          <w:sz w:val="32"/>
          <w:szCs w:val="32"/>
          <w:lang w:val="zh-CN"/>
        </w:rPr>
        <w:t>负责应急管理、安全生产宣传教育和培训工作，</w:t>
      </w:r>
      <w:r>
        <w:rPr>
          <w:rFonts w:eastAsia="仿宋_GB2312"/>
          <w:bCs/>
          <w:sz w:val="32"/>
          <w:szCs w:val="32"/>
          <w:lang w:val="zh-CN"/>
        </w:rPr>
        <w:t xml:space="preserve"> </w:t>
      </w:r>
      <w:r>
        <w:rPr>
          <w:rFonts w:hint="eastAsia" w:eastAsia="仿宋_GB2312"/>
          <w:bCs/>
          <w:sz w:val="32"/>
          <w:szCs w:val="32"/>
          <w:lang w:val="zh-CN"/>
        </w:rPr>
        <w:t>组织和指导应急管理、安全生产</w:t>
      </w:r>
      <w:r>
        <w:rPr>
          <w:rFonts w:hint="eastAsia" w:eastAsia="仿宋_GB2312"/>
          <w:bCs/>
          <w:sz w:val="32"/>
          <w:szCs w:val="32"/>
        </w:rPr>
        <w:t>新科技、新装备</w:t>
      </w:r>
      <w:r>
        <w:rPr>
          <w:rFonts w:hint="eastAsia" w:eastAsia="仿宋_GB2312"/>
          <w:bCs/>
          <w:sz w:val="32"/>
          <w:szCs w:val="32"/>
          <w:lang w:val="zh-CN"/>
        </w:rPr>
        <w:t>的推广应用和信息化建设工作。</w:t>
      </w:r>
    </w:p>
    <w:p>
      <w:pPr>
        <w:spacing w:line="560" w:lineRule="exact"/>
        <w:ind w:firstLine="640" w:firstLineChars="200"/>
        <w:rPr>
          <w:rFonts w:eastAsia="仿宋_GB2312"/>
          <w:bCs/>
          <w:sz w:val="32"/>
          <w:szCs w:val="32"/>
          <w:lang w:val="zh-CN"/>
        </w:rPr>
      </w:pPr>
      <w:r>
        <w:rPr>
          <w:rFonts w:eastAsia="仿宋_GB2312"/>
          <w:bCs/>
          <w:sz w:val="32"/>
          <w:szCs w:val="32"/>
          <w:lang w:val="zh-CN"/>
        </w:rPr>
        <w:t>18.</w:t>
      </w:r>
      <w:r>
        <w:rPr>
          <w:rFonts w:hint="eastAsia" w:eastAsia="仿宋_GB2312"/>
          <w:bCs/>
          <w:sz w:val="32"/>
          <w:szCs w:val="32"/>
          <w:lang w:val="zh-CN"/>
        </w:rPr>
        <w:t>负责职责范围内的职业健康、生态环境保护、审批服务便民化工作。</w:t>
      </w:r>
    </w:p>
    <w:p>
      <w:pPr>
        <w:spacing w:line="560" w:lineRule="exact"/>
        <w:ind w:firstLine="420" w:firstLineChars="200"/>
        <w:rPr>
          <w:rFonts w:eastAsia="仿宋_GB2312"/>
          <w:bCs/>
          <w:sz w:val="32"/>
          <w:szCs w:val="32"/>
          <w:lang w:val="zh-CN"/>
        </w:rPr>
      </w:pPr>
      <w:r>
        <w:rPr>
          <w:rFonts w:hint="eastAsia"/>
          <w:bCs/>
          <w:szCs w:val="32"/>
          <w:lang w:val="zh-CN"/>
        </w:rPr>
        <w:t>19.</w:t>
      </w:r>
      <w:r>
        <w:rPr>
          <w:rFonts w:hint="eastAsia" w:eastAsia="仿宋_GB2312"/>
          <w:bCs/>
          <w:sz w:val="32"/>
          <w:szCs w:val="32"/>
          <w:lang w:val="zh-CN"/>
        </w:rPr>
        <w:t>完成</w:t>
      </w:r>
      <w:r>
        <w:rPr>
          <w:rFonts w:hint="eastAsia" w:eastAsia="仿宋_GB2312"/>
          <w:bCs/>
          <w:sz w:val="32"/>
          <w:szCs w:val="32"/>
        </w:rPr>
        <w:t>县</w:t>
      </w:r>
      <w:r>
        <w:rPr>
          <w:rFonts w:hint="eastAsia" w:eastAsia="仿宋_GB2312"/>
          <w:bCs/>
          <w:sz w:val="32"/>
          <w:szCs w:val="32"/>
          <w:lang w:val="zh-CN"/>
        </w:rPr>
        <w:t>委、县政府交办的其他任务。</w:t>
      </w:r>
    </w:p>
    <w:p>
      <w:pPr>
        <w:spacing w:line="560" w:lineRule="exact"/>
        <w:ind w:firstLine="420" w:firstLineChars="200"/>
        <w:rPr>
          <w:rFonts w:eastAsia="仿宋_GB2312"/>
          <w:bCs/>
          <w:sz w:val="32"/>
          <w:szCs w:val="32"/>
          <w:lang w:val="zh-CN"/>
        </w:rPr>
      </w:pPr>
      <w:r>
        <w:rPr>
          <w:rFonts w:hint="eastAsia"/>
          <w:bCs/>
          <w:szCs w:val="32"/>
          <w:lang w:val="zh-CN"/>
        </w:rPr>
        <w:t>20.</w:t>
      </w:r>
      <w:r>
        <w:rPr>
          <w:rFonts w:hint="eastAsia" w:eastAsia="仿宋_GB2312"/>
          <w:bCs/>
          <w:sz w:val="32"/>
          <w:szCs w:val="32"/>
          <w:lang w:val="zh-CN"/>
        </w:rPr>
        <w:t>职能转变。加强、优化、统筹应急能力建设，</w:t>
      </w:r>
      <w:r>
        <w:rPr>
          <w:rFonts w:eastAsia="仿宋_GB2312"/>
          <w:bCs/>
          <w:sz w:val="32"/>
          <w:szCs w:val="32"/>
          <w:lang w:val="zh-CN"/>
        </w:rPr>
        <w:t xml:space="preserve"> </w:t>
      </w:r>
      <w:r>
        <w:rPr>
          <w:rFonts w:hint="eastAsia" w:eastAsia="仿宋_GB2312"/>
          <w:bCs/>
          <w:sz w:val="32"/>
          <w:szCs w:val="32"/>
          <w:lang w:val="zh-CN"/>
        </w:rPr>
        <w:t>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w:t>
      </w:r>
      <w:r>
        <w:rPr>
          <w:rFonts w:hint="eastAsia" w:eastAsia="仿宋_GB2312"/>
          <w:bCs/>
          <w:sz w:val="32"/>
          <w:szCs w:val="32"/>
        </w:rPr>
        <w:t>县</w:t>
      </w:r>
      <w:r>
        <w:rPr>
          <w:rFonts w:hint="eastAsia" w:eastAsia="仿宋_GB2312"/>
          <w:bCs/>
          <w:sz w:val="32"/>
          <w:szCs w:val="32"/>
          <w:lang w:val="zh-CN"/>
        </w:rPr>
        <w:t>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pStyle w:val="6"/>
        <w:adjustRightInd w:val="0"/>
        <w:snapToGrid w:val="0"/>
        <w:spacing w:beforeLines="0" w:line="560" w:lineRule="exact"/>
        <w:ind w:firstLine="643" w:firstLineChars="200"/>
        <w:outlineLvl w:val="2"/>
        <w:rPr>
          <w:rFonts w:ascii="Times New Roman" w:eastAsia="楷体_GB2312"/>
          <w:b/>
          <w:color w:val="000000"/>
          <w:sz w:val="32"/>
          <w:szCs w:val="32"/>
        </w:rPr>
      </w:pPr>
      <w:r>
        <w:rPr>
          <w:rFonts w:hint="eastAsia" w:ascii="Times New Roman" w:eastAsia="楷体_GB2312"/>
          <w:b/>
          <w:color w:val="000000"/>
          <w:sz w:val="32"/>
          <w:szCs w:val="32"/>
        </w:rPr>
        <w:t>（二）</w:t>
      </w:r>
      <w:r>
        <w:rPr>
          <w:rFonts w:ascii="Times New Roman" w:eastAsia="楷体_GB2312"/>
          <w:b/>
          <w:color w:val="000000"/>
          <w:sz w:val="32"/>
          <w:szCs w:val="32"/>
        </w:rPr>
        <w:t>2019</w:t>
      </w:r>
      <w:r>
        <w:rPr>
          <w:rFonts w:hint="eastAsia" w:ascii="Times New Roman" w:eastAsia="楷体_GB2312"/>
          <w:b/>
          <w:color w:val="000000"/>
          <w:sz w:val="32"/>
          <w:szCs w:val="32"/>
        </w:rPr>
        <w:t>年重点工作完成情况</w:t>
      </w:r>
      <w:bookmarkEnd w:id="17"/>
      <w:bookmarkEnd w:id="18"/>
    </w:p>
    <w:p>
      <w:pPr>
        <w:spacing w:line="560" w:lineRule="exact"/>
        <w:ind w:firstLine="643" w:firstLineChars="200"/>
        <w:rPr>
          <w:rFonts w:ascii="楷体_GB2312" w:hAnsi="黑体" w:eastAsia="楷体_GB2312"/>
          <w:b/>
          <w:sz w:val="32"/>
          <w:szCs w:val="32"/>
        </w:rPr>
      </w:pPr>
      <w:r>
        <w:rPr>
          <w:rFonts w:ascii="楷体_GB2312" w:hAnsi="黑体" w:eastAsia="楷体_GB2312" w:cs="黑体"/>
          <w:b/>
          <w:sz w:val="32"/>
          <w:szCs w:val="32"/>
        </w:rPr>
        <w:t>1.</w:t>
      </w:r>
      <w:r>
        <w:rPr>
          <w:rFonts w:hint="eastAsia" w:ascii="楷体_GB2312" w:hAnsi="黑体" w:eastAsia="楷体_GB2312"/>
          <w:b/>
          <w:sz w:val="32"/>
          <w:szCs w:val="32"/>
        </w:rPr>
        <w:t>坚守红线，强化监管，确保生产安全</w:t>
      </w:r>
    </w:p>
    <w:p>
      <w:pPr>
        <w:spacing w:line="560" w:lineRule="exact"/>
        <w:ind w:firstLine="643" w:firstLineChars="200"/>
        <w:rPr>
          <w:rFonts w:ascii="仿宋_GB2312" w:hAnsi="仿宋_GB2312" w:eastAsia="仿宋_GB2312" w:cs="仿宋_GB2312"/>
          <w:sz w:val="32"/>
          <w:szCs w:val="32"/>
        </w:rPr>
      </w:pPr>
      <w:r>
        <w:rPr>
          <w:rFonts w:hint="eastAsia" w:ascii="仿宋_GB2312" w:hAnsi="黑体" w:eastAsia="仿宋_GB2312" w:cs="黑体"/>
          <w:b/>
          <w:sz w:val="32"/>
          <w:szCs w:val="32"/>
        </w:rPr>
        <w:t>⑴全面建立安全生产党政企责任体系。</w:t>
      </w:r>
      <w:r>
        <w:rPr>
          <w:rFonts w:hint="eastAsia" w:ascii="仿宋_GB2312" w:eastAsia="仿宋_GB2312"/>
          <w:sz w:val="32"/>
          <w:szCs w:val="32"/>
        </w:rPr>
        <w:t>坚持“党政同责、一岗双责、齐抓共管、失职追责、</w:t>
      </w:r>
      <w:r>
        <w:rPr>
          <w:rFonts w:hint="eastAsia" w:eastAsia="仿宋_GB2312"/>
          <w:sz w:val="32"/>
        </w:rPr>
        <w:t>尽职免责</w:t>
      </w:r>
      <w:r>
        <w:rPr>
          <w:rFonts w:hint="eastAsia" w:ascii="仿宋_GB2312" w:eastAsia="仿宋_GB2312"/>
          <w:sz w:val="32"/>
          <w:szCs w:val="32"/>
        </w:rPr>
        <w:t>”，印发《平昌县党政领导干部安全生产责任制实施细则》</w:t>
      </w:r>
      <w:r>
        <w:rPr>
          <w:rFonts w:hint="eastAsia" w:ascii="仿宋_GB2312" w:hAnsi="仿宋_GB2312" w:eastAsia="仿宋_GB2312" w:cs="仿宋_GB2312"/>
          <w:sz w:val="32"/>
          <w:szCs w:val="32"/>
        </w:rPr>
        <w:t>，调整县安全生产委员会组成人员，</w:t>
      </w:r>
      <w:r>
        <w:rPr>
          <w:rFonts w:hint="eastAsia" w:ascii="仿宋_GB2312" w:eastAsia="仿宋_GB2312"/>
          <w:sz w:val="32"/>
          <w:szCs w:val="32"/>
        </w:rPr>
        <w:t>健全县乡（镇）安全生产责任管理“双主任”制度，</w:t>
      </w:r>
      <w:r>
        <w:rPr>
          <w:rFonts w:hint="eastAsia" w:eastAsia="仿宋_GB2312"/>
          <w:color w:val="000000"/>
          <w:sz w:val="32"/>
          <w:szCs w:val="32"/>
        </w:rPr>
        <w:t>实行县长、分管县长、部门、乡镇、企业</w:t>
      </w:r>
      <w:r>
        <w:rPr>
          <w:rFonts w:eastAsia="仿宋_GB2312"/>
          <w:color w:val="000000"/>
          <w:sz w:val="32"/>
          <w:szCs w:val="32"/>
        </w:rPr>
        <w:t>(</w:t>
      </w:r>
      <w:r>
        <w:rPr>
          <w:rFonts w:hint="eastAsia" w:eastAsia="仿宋_GB2312"/>
          <w:color w:val="000000"/>
          <w:sz w:val="32"/>
          <w:szCs w:val="32"/>
        </w:rPr>
        <w:t>村居</w:t>
      </w:r>
      <w:r>
        <w:rPr>
          <w:rFonts w:eastAsia="仿宋_GB2312"/>
          <w:color w:val="000000"/>
          <w:sz w:val="32"/>
          <w:szCs w:val="32"/>
        </w:rPr>
        <w:t>)</w:t>
      </w:r>
      <w:r>
        <w:rPr>
          <w:rFonts w:eastAsia="仿宋_GB2312"/>
          <w:sz w:val="32"/>
          <w:szCs w:val="32"/>
        </w:rPr>
        <w:t xml:space="preserve"> </w:t>
      </w:r>
      <w:r>
        <w:rPr>
          <w:rFonts w:hint="eastAsia" w:eastAsia="仿宋_GB2312"/>
          <w:sz w:val="32"/>
          <w:szCs w:val="32"/>
        </w:rPr>
        <w:t>负责人</w:t>
      </w:r>
      <w:r>
        <w:rPr>
          <w:rFonts w:eastAsia="仿宋_GB2312"/>
          <w:color w:val="000000"/>
          <w:sz w:val="32"/>
          <w:szCs w:val="32"/>
        </w:rPr>
        <w:t>“</w:t>
      </w:r>
      <w:r>
        <w:rPr>
          <w:rFonts w:hint="eastAsia" w:eastAsia="仿宋_GB2312"/>
          <w:color w:val="000000"/>
          <w:sz w:val="32"/>
          <w:szCs w:val="32"/>
        </w:rPr>
        <w:t>五级分签</w:t>
      </w:r>
      <w:r>
        <w:rPr>
          <w:rFonts w:eastAsia="仿宋_GB2312"/>
          <w:color w:val="000000"/>
          <w:sz w:val="32"/>
          <w:szCs w:val="32"/>
        </w:rPr>
        <w:t>”</w:t>
      </w:r>
      <w:r>
        <w:rPr>
          <w:rFonts w:hint="eastAsia" w:eastAsia="仿宋_GB2312"/>
          <w:color w:val="000000"/>
          <w:sz w:val="32"/>
          <w:szCs w:val="32"/>
        </w:rPr>
        <w:t>和县级领导</w:t>
      </w:r>
      <w:r>
        <w:rPr>
          <w:rFonts w:eastAsia="仿宋_GB2312"/>
          <w:color w:val="000000"/>
          <w:sz w:val="32"/>
          <w:szCs w:val="32"/>
        </w:rPr>
        <w:t>“</w:t>
      </w:r>
      <w:r>
        <w:rPr>
          <w:rFonts w:hint="eastAsia" w:eastAsia="仿宋_GB2312"/>
          <w:color w:val="000000"/>
          <w:sz w:val="32"/>
          <w:szCs w:val="32"/>
        </w:rPr>
        <w:t>分片挂联</w:t>
      </w:r>
      <w:r>
        <w:rPr>
          <w:rFonts w:eastAsia="仿宋_GB2312"/>
          <w:color w:val="000000"/>
          <w:sz w:val="32"/>
          <w:szCs w:val="32"/>
        </w:rPr>
        <w:t>”</w:t>
      </w:r>
      <w:r>
        <w:rPr>
          <w:rFonts w:hint="eastAsia" w:eastAsia="仿宋_GB2312"/>
          <w:color w:val="000000"/>
          <w:sz w:val="32"/>
          <w:szCs w:val="32"/>
        </w:rPr>
        <w:t>，层层压实责任</w:t>
      </w:r>
      <w:r>
        <w:rPr>
          <w:rFonts w:hint="eastAsia" w:ascii="仿宋_GB2312" w:eastAsia="仿宋_GB2312"/>
          <w:sz w:val="32"/>
          <w:szCs w:val="32"/>
        </w:rPr>
        <w:t>。</w:t>
      </w:r>
      <w:r>
        <w:rPr>
          <w:rFonts w:hint="eastAsia" w:eastAsia="仿宋_GB2312"/>
          <w:kern w:val="0"/>
          <w:sz w:val="32"/>
          <w:szCs w:val="32"/>
        </w:rPr>
        <w:t>按照</w:t>
      </w:r>
      <w:r>
        <w:rPr>
          <w:rFonts w:eastAsia="仿宋_GB2312"/>
          <w:kern w:val="0"/>
          <w:sz w:val="32"/>
          <w:szCs w:val="32"/>
        </w:rPr>
        <w:t>“</w:t>
      </w:r>
      <w:r>
        <w:rPr>
          <w:rFonts w:hint="eastAsia" w:eastAsia="仿宋_GB2312"/>
          <w:kern w:val="0"/>
          <w:sz w:val="32"/>
          <w:szCs w:val="32"/>
        </w:rPr>
        <w:t>谁主管谁负责</w:t>
      </w:r>
      <w:r>
        <w:rPr>
          <w:rFonts w:eastAsia="仿宋_GB2312"/>
          <w:kern w:val="0"/>
          <w:sz w:val="32"/>
          <w:szCs w:val="32"/>
        </w:rPr>
        <w:t>”</w:t>
      </w:r>
      <w:r>
        <w:rPr>
          <w:rFonts w:hint="eastAsia" w:eastAsia="仿宋_GB2312"/>
          <w:kern w:val="0"/>
          <w:sz w:val="32"/>
          <w:szCs w:val="32"/>
        </w:rPr>
        <w:t>原则，建立</w:t>
      </w:r>
      <w:r>
        <w:rPr>
          <w:rFonts w:eastAsia="仿宋_GB2312"/>
          <w:kern w:val="0"/>
          <w:sz w:val="32"/>
          <w:szCs w:val="32"/>
        </w:rPr>
        <w:t>“</w:t>
      </w:r>
      <w:r>
        <w:rPr>
          <w:rFonts w:hint="eastAsia" w:eastAsia="仿宋_GB2312"/>
          <w:spacing w:val="-4"/>
          <w:kern w:val="0"/>
          <w:sz w:val="32"/>
          <w:szCs w:val="32"/>
        </w:rPr>
        <w:t>行业主管、乡镇统揽、齐抓共管</w:t>
      </w:r>
      <w:r>
        <w:rPr>
          <w:rFonts w:eastAsia="仿宋_GB2312"/>
          <w:spacing w:val="-4"/>
          <w:kern w:val="0"/>
          <w:sz w:val="32"/>
          <w:szCs w:val="32"/>
        </w:rPr>
        <w:t>”</w:t>
      </w:r>
      <w:r>
        <w:rPr>
          <w:rFonts w:hint="eastAsia" w:eastAsia="仿宋_GB2312"/>
          <w:spacing w:val="-4"/>
          <w:kern w:val="0"/>
          <w:sz w:val="32"/>
          <w:szCs w:val="32"/>
        </w:rPr>
        <w:t>的辖区责任网络，</w:t>
      </w:r>
      <w:r>
        <w:rPr>
          <w:rFonts w:hint="eastAsia" w:ascii="仿宋_GB2312" w:hAnsi="仿宋_GB2312" w:eastAsia="仿宋_GB2312" w:cs="仿宋_GB2312"/>
          <w:sz w:val="32"/>
          <w:szCs w:val="32"/>
        </w:rPr>
        <w:t>配备专兼职安全人员</w:t>
      </w:r>
      <w:r>
        <w:rPr>
          <w:rFonts w:ascii="仿宋_GB2312" w:hAnsi="仿宋_GB2312" w:eastAsia="仿宋_GB2312" w:cs="仿宋_GB2312"/>
          <w:sz w:val="32"/>
          <w:szCs w:val="32"/>
        </w:rPr>
        <w:t>93</w:t>
      </w:r>
      <w:r>
        <w:rPr>
          <w:rFonts w:hint="eastAsia" w:ascii="仿宋_GB2312" w:hAnsi="仿宋_GB2312" w:eastAsia="仿宋_GB2312" w:cs="仿宋_GB2312"/>
          <w:sz w:val="32"/>
          <w:szCs w:val="32"/>
        </w:rPr>
        <w:t>人，村级安全信息员</w:t>
      </w:r>
      <w:r>
        <w:rPr>
          <w:rFonts w:ascii="仿宋_GB2312" w:hAnsi="仿宋_GB2312" w:eastAsia="仿宋_GB2312" w:cs="仿宋_GB2312"/>
          <w:sz w:val="32"/>
          <w:szCs w:val="32"/>
        </w:rPr>
        <w:t>550</w:t>
      </w:r>
      <w:r>
        <w:rPr>
          <w:rFonts w:hint="eastAsia" w:ascii="仿宋_GB2312" w:hAnsi="仿宋_GB2312" w:eastAsia="仿宋_GB2312" w:cs="仿宋_GB2312"/>
          <w:sz w:val="32"/>
          <w:szCs w:val="32"/>
        </w:rPr>
        <w:t>人，院户协管员</w:t>
      </w:r>
      <w:r>
        <w:rPr>
          <w:rFonts w:ascii="仿宋_GB2312" w:hAnsi="仿宋_GB2312" w:eastAsia="仿宋_GB2312" w:cs="仿宋_GB2312"/>
          <w:sz w:val="32"/>
          <w:szCs w:val="32"/>
        </w:rPr>
        <w:t>2550</w:t>
      </w:r>
      <w:r>
        <w:rPr>
          <w:rFonts w:hint="eastAsia" w:ascii="仿宋_GB2312" w:hAnsi="仿宋_GB2312" w:eastAsia="仿宋_GB2312" w:cs="仿宋_GB2312"/>
          <w:sz w:val="32"/>
          <w:szCs w:val="32"/>
        </w:rPr>
        <w:t>人，</w:t>
      </w:r>
      <w:r>
        <w:rPr>
          <w:rFonts w:hint="eastAsia" w:eastAsia="仿宋_GB2312"/>
          <w:spacing w:val="-4"/>
          <w:kern w:val="0"/>
          <w:sz w:val="32"/>
          <w:szCs w:val="32"/>
        </w:rPr>
        <w:t>实行网格化管理。按照“</w:t>
      </w:r>
      <w:r>
        <w:rPr>
          <w:rFonts w:hint="eastAsia" w:eastAsia="仿宋_GB2312"/>
          <w:sz w:val="32"/>
        </w:rPr>
        <w:t>管行业必须管安全、管业务必须管安全、管生产经营必须管安全</w:t>
      </w:r>
      <w:r>
        <w:rPr>
          <w:rFonts w:hint="eastAsia" w:eastAsia="仿宋_GB2312"/>
          <w:spacing w:val="-4"/>
          <w:kern w:val="0"/>
          <w:sz w:val="32"/>
          <w:szCs w:val="32"/>
        </w:rPr>
        <w:t>”要求，</w:t>
      </w:r>
      <w:r>
        <w:rPr>
          <w:rFonts w:hint="eastAsia" w:ascii="仿宋_GB2312" w:hAnsi="仿宋_GB2312" w:eastAsia="仿宋_GB2312" w:cs="仿宋_GB2312"/>
          <w:sz w:val="32"/>
          <w:szCs w:val="32"/>
        </w:rPr>
        <w:t>调整完善县级行业监管部门安全生产内设机构</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余个，固定人员编制</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余人，全面落实行业监管责任。</w:t>
      </w:r>
      <w:r>
        <w:rPr>
          <w:rFonts w:hint="eastAsia" w:eastAsia="仿宋_GB2312"/>
          <w:color w:val="000000"/>
          <w:spacing w:val="-4"/>
          <w:sz w:val="32"/>
          <w:szCs w:val="32"/>
        </w:rPr>
        <w:t>坚持</w:t>
      </w:r>
      <w:r>
        <w:rPr>
          <w:rFonts w:eastAsia="仿宋_GB2312"/>
          <w:color w:val="000000"/>
          <w:spacing w:val="-4"/>
          <w:sz w:val="32"/>
          <w:szCs w:val="32"/>
        </w:rPr>
        <w:t>“</w:t>
      </w:r>
      <w:r>
        <w:rPr>
          <w:rFonts w:hint="eastAsia" w:eastAsia="仿宋_GB2312"/>
          <w:color w:val="000000"/>
          <w:spacing w:val="-4"/>
          <w:sz w:val="32"/>
          <w:szCs w:val="32"/>
        </w:rPr>
        <w:t>责任到一线、到班组</w:t>
      </w:r>
      <w:r>
        <w:rPr>
          <w:rFonts w:eastAsia="仿宋_GB2312"/>
          <w:color w:val="000000"/>
          <w:spacing w:val="-4"/>
          <w:sz w:val="32"/>
          <w:szCs w:val="32"/>
        </w:rPr>
        <w:t>”</w:t>
      </w:r>
      <w:r>
        <w:rPr>
          <w:rFonts w:hint="eastAsia" w:eastAsia="仿宋_GB2312"/>
          <w:color w:val="000000"/>
          <w:spacing w:val="-4"/>
          <w:sz w:val="32"/>
          <w:szCs w:val="32"/>
        </w:rPr>
        <w:t>原则，筑牢企业安全生产主体责任防线，形成“企业法人负总责、安全专员负主责、班组个人共履责”的工作格局。</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黑体" w:eastAsia="仿宋_GB2312" w:cs="黑体"/>
          <w:b/>
          <w:sz w:val="32"/>
          <w:szCs w:val="32"/>
        </w:rPr>
        <w:t>⑵深入推进机构改革。</w:t>
      </w:r>
      <w:r>
        <w:rPr>
          <w:rFonts w:hint="eastAsia" w:eastAsia="仿宋_GB2312"/>
          <w:sz w:val="32"/>
          <w:szCs w:val="32"/>
        </w:rPr>
        <w:t>按照“先立后破、不立不破”原则</w:t>
      </w:r>
      <w:r>
        <w:rPr>
          <w:rFonts w:eastAsia="仿宋_GB2312"/>
          <w:sz w:val="32"/>
          <w:szCs w:val="32"/>
        </w:rPr>
        <w:t>,</w:t>
      </w:r>
      <w:r>
        <w:rPr>
          <w:rFonts w:hint="eastAsia" w:ascii="仿宋_GB2312" w:eastAsia="仿宋_GB2312"/>
          <w:sz w:val="32"/>
          <w:szCs w:val="32"/>
        </w:rPr>
        <w:t>积极推进县应急管理局三定方案编制、职责整合、人员划转等工作，出台县应急局《三定方案》，明确</w:t>
      </w:r>
      <w:r>
        <w:rPr>
          <w:rFonts w:ascii="仿宋_GB2312" w:eastAsia="仿宋_GB2312"/>
          <w:sz w:val="32"/>
          <w:szCs w:val="32"/>
        </w:rPr>
        <w:t>20</w:t>
      </w:r>
      <w:r>
        <w:rPr>
          <w:rFonts w:hint="eastAsia" w:ascii="仿宋_GB2312" w:eastAsia="仿宋_GB2312"/>
          <w:sz w:val="32"/>
          <w:szCs w:val="32"/>
        </w:rPr>
        <w:t>项职责，设定</w:t>
      </w:r>
      <w:r>
        <w:rPr>
          <w:rFonts w:ascii="仿宋_GB2312" w:eastAsia="仿宋_GB2312"/>
          <w:sz w:val="32"/>
          <w:szCs w:val="32"/>
        </w:rPr>
        <w:t>9</w:t>
      </w:r>
      <w:r>
        <w:rPr>
          <w:rFonts w:hint="eastAsia" w:ascii="仿宋_GB2312" w:eastAsia="仿宋_GB2312"/>
          <w:sz w:val="32"/>
          <w:szCs w:val="32"/>
        </w:rPr>
        <w:t>个内设机构，</w:t>
      </w:r>
      <w:r>
        <w:rPr>
          <w:rFonts w:hint="eastAsia" w:eastAsia="仿宋_GB2312"/>
          <w:sz w:val="32"/>
          <w:szCs w:val="32"/>
        </w:rPr>
        <w:t>划管</w:t>
      </w:r>
      <w:r>
        <w:rPr>
          <w:rFonts w:ascii="仿宋_GB2312" w:eastAsia="仿宋_GB2312"/>
          <w:sz w:val="32"/>
          <w:szCs w:val="32"/>
        </w:rPr>
        <w:t>15</w:t>
      </w:r>
      <w:r>
        <w:rPr>
          <w:rFonts w:hint="eastAsia" w:ascii="仿宋_GB2312" w:eastAsia="仿宋_GB2312"/>
          <w:sz w:val="32"/>
          <w:szCs w:val="32"/>
        </w:rPr>
        <w:t>名政府专职消防队事业编制，划转民政局</w:t>
      </w:r>
      <w:r>
        <w:rPr>
          <w:rFonts w:ascii="仿宋_GB2312" w:eastAsia="仿宋_GB2312"/>
          <w:sz w:val="32"/>
          <w:szCs w:val="32"/>
        </w:rPr>
        <w:t>1</w:t>
      </w:r>
      <w:r>
        <w:rPr>
          <w:rFonts w:hint="eastAsia" w:ascii="仿宋_GB2312" w:eastAsia="仿宋_GB2312"/>
          <w:sz w:val="32"/>
          <w:szCs w:val="32"/>
        </w:rPr>
        <w:t>名防灾减灾事业人员，增核</w:t>
      </w:r>
      <w:r>
        <w:rPr>
          <w:rFonts w:ascii="仿宋_GB2312" w:eastAsia="仿宋_GB2312"/>
          <w:sz w:val="32"/>
          <w:szCs w:val="32"/>
        </w:rPr>
        <w:t>3</w:t>
      </w:r>
      <w:r>
        <w:rPr>
          <w:rFonts w:hint="eastAsia" w:ascii="仿宋_GB2312" w:eastAsia="仿宋_GB2312"/>
          <w:sz w:val="32"/>
          <w:szCs w:val="32"/>
        </w:rPr>
        <w:t>名行政编制（共</w:t>
      </w:r>
      <w:r>
        <w:rPr>
          <w:rFonts w:ascii="仿宋_GB2312" w:eastAsia="仿宋_GB2312"/>
          <w:sz w:val="32"/>
          <w:szCs w:val="32"/>
        </w:rPr>
        <w:t>13</w:t>
      </w:r>
      <w:r>
        <w:rPr>
          <w:rFonts w:hint="eastAsia" w:ascii="仿宋_GB2312" w:eastAsia="仿宋_GB2312"/>
          <w:sz w:val="32"/>
          <w:szCs w:val="32"/>
        </w:rPr>
        <w:t>名），改制转隶</w:t>
      </w:r>
      <w:r>
        <w:rPr>
          <w:rFonts w:eastAsia="仿宋_GB2312"/>
          <w:sz w:val="32"/>
          <w:szCs w:val="32"/>
        </w:rPr>
        <w:t>42</w:t>
      </w:r>
      <w:r>
        <w:rPr>
          <w:rFonts w:hint="eastAsia" w:eastAsia="仿宋_GB2312"/>
          <w:sz w:val="32"/>
          <w:szCs w:val="32"/>
        </w:rPr>
        <w:t>名</w:t>
      </w:r>
      <w:r>
        <w:rPr>
          <w:rFonts w:hint="eastAsia" w:ascii="仿宋_GB2312" w:eastAsia="仿宋_GB2312"/>
          <w:sz w:val="32"/>
          <w:szCs w:val="32"/>
        </w:rPr>
        <w:t>消防官兵，建立包括火灾救援职责在内综合性消防救援队伍。人员编制调整工作仍在推进中。</w:t>
      </w:r>
    </w:p>
    <w:p>
      <w:pPr>
        <w:spacing w:line="560" w:lineRule="exact"/>
        <w:ind w:firstLine="643" w:firstLineChars="200"/>
        <w:rPr>
          <w:rFonts w:ascii="仿宋_GB2312" w:eastAsia="仿宋_GB2312"/>
          <w:color w:val="000000"/>
          <w:spacing w:val="-4"/>
          <w:sz w:val="32"/>
          <w:szCs w:val="32"/>
        </w:rPr>
      </w:pPr>
      <w:r>
        <w:rPr>
          <w:rFonts w:hint="eastAsia" w:ascii="仿宋_GB2312" w:hAnsi="黑体" w:eastAsia="仿宋_GB2312" w:cs="黑体"/>
          <w:b/>
          <w:sz w:val="32"/>
          <w:szCs w:val="32"/>
        </w:rPr>
        <w:t>⑶深入推进专项整治。</w:t>
      </w:r>
      <w:r>
        <w:rPr>
          <w:rFonts w:hint="eastAsia" w:ascii="仿宋_GB2312" w:hAnsi="仿宋_GB2312" w:eastAsia="仿宋_GB2312"/>
          <w:b/>
          <w:sz w:val="32"/>
          <w:szCs w:val="32"/>
        </w:rPr>
        <w:t>交通运输领域：</w:t>
      </w:r>
      <w:r>
        <w:rPr>
          <w:rFonts w:hint="eastAsia" w:ascii="仿宋_GB2312" w:eastAsia="仿宋_GB2312"/>
          <w:sz w:val="32"/>
          <w:szCs w:val="32"/>
        </w:rPr>
        <w:t>出动检查人员</w:t>
      </w:r>
      <w:r>
        <w:rPr>
          <w:rFonts w:ascii="仿宋_GB2312" w:eastAsia="仿宋_GB2312"/>
          <w:sz w:val="32"/>
          <w:szCs w:val="32"/>
        </w:rPr>
        <w:t>800</w:t>
      </w:r>
      <w:r>
        <w:rPr>
          <w:rFonts w:hint="eastAsia" w:ascii="仿宋_GB2312" w:eastAsia="仿宋_GB2312"/>
          <w:sz w:val="32"/>
          <w:szCs w:val="32"/>
        </w:rPr>
        <w:t>余人次，</w:t>
      </w:r>
      <w:r>
        <w:rPr>
          <w:rFonts w:hint="eastAsia" w:ascii="仿宋_GB2312" w:hAnsi="仿宋_GB2312" w:eastAsia="仿宋_GB2312"/>
          <w:sz w:val="32"/>
          <w:szCs w:val="32"/>
        </w:rPr>
        <w:t>检查客运企业</w:t>
      </w:r>
      <w:r>
        <w:rPr>
          <w:rFonts w:ascii="仿宋_GB2312" w:hAnsi="仿宋_GB2312" w:eastAsia="仿宋_GB2312"/>
          <w:sz w:val="32"/>
          <w:szCs w:val="32"/>
        </w:rPr>
        <w:t>19</w:t>
      </w:r>
      <w:r>
        <w:rPr>
          <w:rFonts w:hint="eastAsia" w:ascii="仿宋_GB2312" w:hAnsi="仿宋_GB2312" w:eastAsia="仿宋_GB2312"/>
          <w:sz w:val="32"/>
          <w:szCs w:val="32"/>
        </w:rPr>
        <w:t>家，危货企业</w:t>
      </w:r>
      <w:r>
        <w:rPr>
          <w:rFonts w:ascii="仿宋_GB2312" w:hAnsi="仿宋_GB2312" w:eastAsia="仿宋_GB2312"/>
          <w:sz w:val="32"/>
          <w:szCs w:val="32"/>
        </w:rPr>
        <w:t>2</w:t>
      </w:r>
      <w:r>
        <w:rPr>
          <w:rFonts w:hint="eastAsia" w:ascii="仿宋_GB2312" w:hAnsi="仿宋_GB2312" w:eastAsia="仿宋_GB2312"/>
          <w:sz w:val="32"/>
          <w:szCs w:val="32"/>
        </w:rPr>
        <w:t>家，汽车客运站</w:t>
      </w:r>
      <w:r>
        <w:rPr>
          <w:rFonts w:ascii="仿宋_GB2312" w:hAnsi="仿宋_GB2312" w:eastAsia="仿宋_GB2312"/>
          <w:sz w:val="32"/>
          <w:szCs w:val="32"/>
        </w:rPr>
        <w:t>27</w:t>
      </w:r>
      <w:r>
        <w:rPr>
          <w:rFonts w:hint="eastAsia" w:ascii="仿宋_GB2312" w:hAnsi="仿宋_GB2312" w:eastAsia="仿宋_GB2312"/>
          <w:sz w:val="32"/>
          <w:szCs w:val="32"/>
        </w:rPr>
        <w:t>次；</w:t>
      </w:r>
      <w:r>
        <w:rPr>
          <w:rFonts w:hint="eastAsia" w:ascii="仿宋_GB2312" w:eastAsia="仿宋_GB2312"/>
          <w:sz w:val="32"/>
          <w:szCs w:val="32"/>
        </w:rPr>
        <w:t>清理路阻路障</w:t>
      </w:r>
      <w:r>
        <w:rPr>
          <w:rFonts w:ascii="仿宋_GB2312" w:eastAsia="仿宋_GB2312"/>
          <w:sz w:val="32"/>
          <w:szCs w:val="32"/>
        </w:rPr>
        <w:t>306</w:t>
      </w:r>
      <w:r>
        <w:rPr>
          <w:rFonts w:hint="eastAsia" w:ascii="仿宋_GB2312" w:eastAsia="仿宋_GB2312"/>
          <w:sz w:val="32"/>
          <w:szCs w:val="32"/>
        </w:rPr>
        <w:t>处，</w:t>
      </w:r>
      <w:r>
        <w:rPr>
          <w:rFonts w:hint="eastAsia" w:ascii="仿宋_GB2312" w:hAnsi="仿宋" w:eastAsia="仿宋_GB2312"/>
          <w:sz w:val="32"/>
          <w:szCs w:val="32"/>
        </w:rPr>
        <w:t>取缔非交通标志</w:t>
      </w:r>
      <w:r>
        <w:rPr>
          <w:rFonts w:ascii="仿宋_GB2312" w:hAnsi="仿宋" w:eastAsia="仿宋_GB2312"/>
          <w:sz w:val="32"/>
          <w:szCs w:val="32"/>
        </w:rPr>
        <w:t>25</w:t>
      </w:r>
      <w:r>
        <w:rPr>
          <w:rFonts w:hint="eastAsia" w:ascii="仿宋_GB2312" w:hAnsi="仿宋" w:eastAsia="仿宋_GB2312"/>
          <w:sz w:val="32"/>
          <w:szCs w:val="32"/>
        </w:rPr>
        <w:t>处，及时</w:t>
      </w:r>
      <w:r>
        <w:rPr>
          <w:rFonts w:hint="eastAsia" w:ascii="仿宋_GB2312" w:eastAsia="仿宋_GB2312"/>
          <w:sz w:val="32"/>
          <w:szCs w:val="32"/>
        </w:rPr>
        <w:t>修复安保设施</w:t>
      </w:r>
      <w:r>
        <w:rPr>
          <w:rFonts w:ascii="仿宋_GB2312" w:eastAsia="仿宋_GB2312"/>
          <w:sz w:val="32"/>
          <w:szCs w:val="32"/>
        </w:rPr>
        <w:t>30</w:t>
      </w:r>
      <w:r>
        <w:rPr>
          <w:rFonts w:hint="eastAsia" w:ascii="仿宋_GB2312" w:eastAsia="仿宋_GB2312"/>
          <w:sz w:val="32"/>
          <w:szCs w:val="32"/>
        </w:rPr>
        <w:t>处。</w:t>
      </w:r>
      <w:r>
        <w:rPr>
          <w:rFonts w:hint="eastAsia" w:ascii="仿宋_GB2312" w:hAnsi="仿宋_GB2312" w:eastAsia="仿宋_GB2312"/>
          <w:b/>
          <w:sz w:val="32"/>
          <w:szCs w:val="32"/>
        </w:rPr>
        <w:t>建设施工领域：</w:t>
      </w:r>
      <w:r>
        <w:rPr>
          <w:rFonts w:hint="eastAsia" w:ascii="仿宋_GB2312" w:hAnsi="仿宋_GB2312" w:eastAsia="仿宋_GB2312"/>
          <w:bCs/>
          <w:sz w:val="32"/>
          <w:szCs w:val="32"/>
        </w:rPr>
        <w:t>共检查</w:t>
      </w:r>
      <w:r>
        <w:rPr>
          <w:rFonts w:ascii="仿宋_GB2312" w:hAnsi="仿宋_GB2312" w:eastAsia="仿宋_GB2312"/>
          <w:bCs/>
          <w:sz w:val="32"/>
          <w:szCs w:val="32"/>
        </w:rPr>
        <w:t>45</w:t>
      </w:r>
      <w:r>
        <w:rPr>
          <w:rFonts w:hint="eastAsia" w:ascii="仿宋_GB2312" w:hAnsi="仿宋_GB2312" w:eastAsia="仿宋_GB2312"/>
          <w:bCs/>
          <w:sz w:val="32"/>
          <w:szCs w:val="32"/>
        </w:rPr>
        <w:t>个建设施工项目，</w:t>
      </w:r>
      <w:r>
        <w:rPr>
          <w:rFonts w:ascii="仿宋_GB2312" w:hAnsi="仿宋_GB2312" w:eastAsia="仿宋_GB2312"/>
          <w:bCs/>
          <w:sz w:val="32"/>
          <w:szCs w:val="32"/>
        </w:rPr>
        <w:t>22</w:t>
      </w:r>
      <w:r>
        <w:rPr>
          <w:rFonts w:hint="eastAsia" w:ascii="仿宋_GB2312" w:hAnsi="仿宋_GB2312" w:eastAsia="仿宋_GB2312"/>
          <w:bCs/>
          <w:sz w:val="32"/>
          <w:szCs w:val="32"/>
        </w:rPr>
        <w:t>家施工单位，</w:t>
      </w:r>
      <w:r>
        <w:rPr>
          <w:rFonts w:ascii="仿宋_GB2312" w:hAnsi="仿宋_GB2312" w:eastAsia="仿宋_GB2312"/>
          <w:bCs/>
          <w:sz w:val="32"/>
          <w:szCs w:val="32"/>
        </w:rPr>
        <w:t>12</w:t>
      </w:r>
      <w:r>
        <w:rPr>
          <w:rFonts w:hint="eastAsia" w:ascii="仿宋_GB2312" w:hAnsi="仿宋_GB2312" w:eastAsia="仿宋_GB2312"/>
          <w:bCs/>
          <w:sz w:val="32"/>
          <w:szCs w:val="32"/>
        </w:rPr>
        <w:t>家监理单位，填写施工安全检查记录</w:t>
      </w:r>
      <w:r>
        <w:rPr>
          <w:rFonts w:ascii="仿宋_GB2312" w:hAnsi="仿宋_GB2312" w:eastAsia="仿宋_GB2312"/>
          <w:bCs/>
          <w:sz w:val="32"/>
          <w:szCs w:val="32"/>
        </w:rPr>
        <w:t>60</w:t>
      </w:r>
      <w:r>
        <w:rPr>
          <w:rFonts w:hint="eastAsia" w:ascii="仿宋_GB2312" w:hAnsi="仿宋_GB2312" w:eastAsia="仿宋_GB2312"/>
          <w:bCs/>
          <w:sz w:val="32"/>
          <w:szCs w:val="32"/>
        </w:rPr>
        <w:t>份，下达隐患整改通知书</w:t>
      </w:r>
      <w:r>
        <w:rPr>
          <w:rFonts w:ascii="仿宋_GB2312" w:hAnsi="仿宋_GB2312" w:eastAsia="仿宋_GB2312"/>
          <w:bCs/>
          <w:sz w:val="32"/>
          <w:szCs w:val="32"/>
        </w:rPr>
        <w:t>35</w:t>
      </w:r>
      <w:r>
        <w:rPr>
          <w:rFonts w:hint="eastAsia" w:ascii="仿宋_GB2312" w:hAnsi="仿宋_GB2312" w:eastAsia="仿宋_GB2312"/>
          <w:bCs/>
          <w:sz w:val="32"/>
          <w:szCs w:val="32"/>
        </w:rPr>
        <w:t>份，停工整改通知书</w:t>
      </w:r>
      <w:r>
        <w:rPr>
          <w:rFonts w:ascii="仿宋_GB2312" w:hAnsi="仿宋_GB2312" w:eastAsia="仿宋_GB2312"/>
          <w:bCs/>
          <w:sz w:val="32"/>
          <w:szCs w:val="32"/>
        </w:rPr>
        <w:t>2</w:t>
      </w:r>
      <w:r>
        <w:rPr>
          <w:rFonts w:hint="eastAsia" w:ascii="仿宋_GB2312" w:hAnsi="仿宋_GB2312" w:eastAsia="仿宋_GB2312"/>
          <w:bCs/>
          <w:sz w:val="32"/>
          <w:szCs w:val="32"/>
        </w:rPr>
        <w:t>份。</w:t>
      </w:r>
      <w:r>
        <w:rPr>
          <w:rFonts w:hint="eastAsia" w:ascii="仿宋_GB2312" w:eastAsia="仿宋_GB2312"/>
          <w:b/>
          <w:color w:val="000000"/>
          <w:spacing w:val="-4"/>
          <w:sz w:val="32"/>
          <w:szCs w:val="32"/>
        </w:rPr>
        <w:t>消防安全领域：</w:t>
      </w:r>
      <w:r>
        <w:rPr>
          <w:rFonts w:hint="eastAsia" w:ascii="仿宋_GB2312" w:eastAsia="仿宋_GB2312"/>
          <w:color w:val="000000"/>
          <w:spacing w:val="-4"/>
          <w:sz w:val="32"/>
          <w:szCs w:val="32"/>
        </w:rPr>
        <w:t>共检查单位</w:t>
      </w:r>
      <w:r>
        <w:rPr>
          <w:rFonts w:ascii="仿宋_GB2312" w:eastAsia="仿宋_GB2312"/>
          <w:color w:val="000000"/>
          <w:spacing w:val="-4"/>
          <w:sz w:val="32"/>
          <w:szCs w:val="32"/>
        </w:rPr>
        <w:t>664</w:t>
      </w:r>
      <w:r>
        <w:rPr>
          <w:rFonts w:hint="eastAsia" w:ascii="仿宋_GB2312" w:eastAsia="仿宋_GB2312"/>
          <w:color w:val="000000"/>
          <w:spacing w:val="-4"/>
          <w:sz w:val="32"/>
          <w:szCs w:val="32"/>
        </w:rPr>
        <w:t>家</w:t>
      </w:r>
      <w:r>
        <w:rPr>
          <w:rFonts w:ascii="仿宋_GB2312" w:eastAsia="仿宋_GB2312"/>
          <w:color w:val="000000"/>
          <w:spacing w:val="-4"/>
          <w:sz w:val="32"/>
          <w:szCs w:val="32"/>
        </w:rPr>
        <w:t>(</w:t>
      </w:r>
      <w:r>
        <w:rPr>
          <w:rFonts w:hint="eastAsia" w:ascii="仿宋_GB2312" w:eastAsia="仿宋_GB2312"/>
          <w:color w:val="000000"/>
          <w:spacing w:val="-4"/>
          <w:sz w:val="32"/>
          <w:szCs w:val="32"/>
        </w:rPr>
        <w:t>次</w:t>
      </w:r>
      <w:r>
        <w:rPr>
          <w:rFonts w:ascii="仿宋_GB2312" w:eastAsia="仿宋_GB2312"/>
          <w:color w:val="000000"/>
          <w:spacing w:val="-4"/>
          <w:sz w:val="32"/>
          <w:szCs w:val="32"/>
        </w:rPr>
        <w:t>)</w:t>
      </w:r>
      <w:r>
        <w:rPr>
          <w:rFonts w:hint="eastAsia" w:ascii="仿宋_GB2312" w:eastAsia="仿宋_GB2312"/>
          <w:color w:val="000000"/>
          <w:spacing w:val="-4"/>
          <w:sz w:val="32"/>
          <w:szCs w:val="32"/>
        </w:rPr>
        <w:t>，发现火灾隐患和违法行为</w:t>
      </w:r>
      <w:r>
        <w:rPr>
          <w:rFonts w:ascii="仿宋_GB2312" w:eastAsia="仿宋_GB2312"/>
          <w:color w:val="000000"/>
          <w:spacing w:val="-4"/>
          <w:sz w:val="32"/>
          <w:szCs w:val="32"/>
        </w:rPr>
        <w:t>835</w:t>
      </w:r>
      <w:r>
        <w:rPr>
          <w:rFonts w:hint="eastAsia" w:ascii="仿宋_GB2312" w:eastAsia="仿宋_GB2312"/>
          <w:color w:val="000000"/>
          <w:spacing w:val="-4"/>
          <w:sz w:val="32"/>
          <w:szCs w:val="32"/>
        </w:rPr>
        <w:t>处，督促整改隐患</w:t>
      </w:r>
      <w:r>
        <w:rPr>
          <w:rFonts w:ascii="仿宋_GB2312" w:eastAsia="仿宋_GB2312"/>
          <w:color w:val="000000"/>
          <w:spacing w:val="-4"/>
          <w:sz w:val="32"/>
          <w:szCs w:val="32"/>
        </w:rPr>
        <w:t>781</w:t>
      </w:r>
      <w:r>
        <w:rPr>
          <w:rFonts w:hint="eastAsia" w:ascii="仿宋_GB2312" w:eastAsia="仿宋_GB2312"/>
          <w:color w:val="000000"/>
          <w:spacing w:val="-4"/>
          <w:sz w:val="32"/>
          <w:szCs w:val="32"/>
        </w:rPr>
        <w:t>处，下发责令改正通知书</w:t>
      </w:r>
      <w:r>
        <w:rPr>
          <w:rFonts w:ascii="仿宋_GB2312" w:eastAsia="仿宋_GB2312"/>
          <w:color w:val="000000"/>
          <w:spacing w:val="-4"/>
          <w:sz w:val="32"/>
          <w:szCs w:val="32"/>
        </w:rPr>
        <w:t>500</w:t>
      </w:r>
      <w:r>
        <w:rPr>
          <w:rFonts w:hint="eastAsia" w:ascii="仿宋_GB2312" w:eastAsia="仿宋_GB2312"/>
          <w:color w:val="000000"/>
          <w:spacing w:val="-4"/>
          <w:sz w:val="32"/>
          <w:szCs w:val="32"/>
        </w:rPr>
        <w:t>份，下发行政处罚决定书</w:t>
      </w:r>
      <w:r>
        <w:rPr>
          <w:rFonts w:ascii="仿宋_GB2312" w:eastAsia="仿宋_GB2312"/>
          <w:color w:val="000000"/>
          <w:spacing w:val="-4"/>
          <w:sz w:val="32"/>
          <w:szCs w:val="32"/>
        </w:rPr>
        <w:t>27</w:t>
      </w:r>
      <w:r>
        <w:rPr>
          <w:rFonts w:hint="eastAsia" w:ascii="仿宋_GB2312" w:eastAsia="仿宋_GB2312"/>
          <w:color w:val="000000"/>
          <w:spacing w:val="-4"/>
          <w:sz w:val="32"/>
          <w:szCs w:val="32"/>
        </w:rPr>
        <w:t>份，罚款</w:t>
      </w:r>
      <w:r>
        <w:rPr>
          <w:rFonts w:ascii="仿宋_GB2312" w:eastAsia="仿宋_GB2312"/>
          <w:color w:val="000000"/>
          <w:spacing w:val="-4"/>
          <w:sz w:val="32"/>
          <w:szCs w:val="32"/>
        </w:rPr>
        <w:t>8</w:t>
      </w:r>
      <w:r>
        <w:rPr>
          <w:rFonts w:hint="eastAsia" w:ascii="仿宋_GB2312" w:eastAsia="仿宋_GB2312"/>
          <w:color w:val="000000"/>
          <w:spacing w:val="-4"/>
          <w:sz w:val="32"/>
          <w:szCs w:val="32"/>
        </w:rPr>
        <w:t>万元，临时查封</w:t>
      </w:r>
      <w:r>
        <w:rPr>
          <w:rFonts w:ascii="仿宋_GB2312" w:eastAsia="仿宋_GB2312"/>
          <w:color w:val="000000"/>
          <w:spacing w:val="-4"/>
          <w:sz w:val="32"/>
          <w:szCs w:val="32"/>
        </w:rPr>
        <w:t>5</w:t>
      </w:r>
      <w:r>
        <w:rPr>
          <w:rFonts w:hint="eastAsia" w:ascii="仿宋_GB2312" w:eastAsia="仿宋_GB2312"/>
          <w:color w:val="000000"/>
          <w:spacing w:val="-4"/>
          <w:sz w:val="32"/>
          <w:szCs w:val="32"/>
        </w:rPr>
        <w:t>家，责令三停</w:t>
      </w:r>
      <w:r>
        <w:rPr>
          <w:rFonts w:ascii="仿宋_GB2312" w:eastAsia="仿宋_GB2312"/>
          <w:color w:val="000000"/>
          <w:spacing w:val="-4"/>
          <w:sz w:val="32"/>
          <w:szCs w:val="32"/>
        </w:rPr>
        <w:t>6</w:t>
      </w:r>
      <w:r>
        <w:rPr>
          <w:rFonts w:hint="eastAsia" w:ascii="仿宋_GB2312" w:eastAsia="仿宋_GB2312"/>
          <w:color w:val="000000"/>
          <w:spacing w:val="-4"/>
          <w:sz w:val="32"/>
          <w:szCs w:val="32"/>
        </w:rPr>
        <w:t>家，拘留</w:t>
      </w:r>
      <w:r>
        <w:rPr>
          <w:rFonts w:ascii="仿宋_GB2312" w:eastAsia="仿宋_GB2312"/>
          <w:color w:val="000000"/>
          <w:spacing w:val="-4"/>
          <w:sz w:val="32"/>
          <w:szCs w:val="32"/>
        </w:rPr>
        <w:t>2</w:t>
      </w:r>
      <w:r>
        <w:rPr>
          <w:rFonts w:hint="eastAsia" w:ascii="仿宋_GB2312" w:eastAsia="仿宋_GB2312"/>
          <w:color w:val="000000"/>
          <w:spacing w:val="-4"/>
          <w:sz w:val="32"/>
          <w:szCs w:val="32"/>
        </w:rPr>
        <w:t>人。</w:t>
      </w:r>
      <w:r>
        <w:rPr>
          <w:rFonts w:hint="eastAsia" w:ascii="仿宋_GB2312" w:hAnsi="仿宋_GB2312" w:eastAsia="仿宋_GB2312"/>
          <w:b/>
          <w:sz w:val="32"/>
          <w:szCs w:val="32"/>
        </w:rPr>
        <w:t>旅游安全领域：</w:t>
      </w:r>
      <w:r>
        <w:rPr>
          <w:rFonts w:hint="eastAsia" w:eastAsia="仿宋_GB2312"/>
          <w:bCs/>
          <w:color w:val="000000"/>
          <w:sz w:val="32"/>
          <w:szCs w:val="32"/>
        </w:rPr>
        <w:t>落实旅游从业人员再教育和到期换证工作</w:t>
      </w:r>
      <w:r>
        <w:rPr>
          <w:rFonts w:ascii="仿宋_GB2312" w:eastAsia="仿宋_GB2312"/>
          <w:sz w:val="32"/>
          <w:szCs w:val="32"/>
        </w:rPr>
        <w:t>120</w:t>
      </w:r>
      <w:r>
        <w:rPr>
          <w:rFonts w:hint="eastAsia" w:ascii="仿宋_GB2312" w:eastAsia="仿宋_GB2312"/>
          <w:sz w:val="32"/>
          <w:szCs w:val="32"/>
        </w:rPr>
        <w:t>余人次，清理停运景区各类水上旅游船舶</w:t>
      </w:r>
      <w:r>
        <w:rPr>
          <w:rFonts w:ascii="仿宋_GB2312" w:eastAsia="仿宋_GB2312"/>
          <w:sz w:val="32"/>
          <w:szCs w:val="32"/>
        </w:rPr>
        <w:t>48</w:t>
      </w:r>
      <w:r>
        <w:rPr>
          <w:rFonts w:hint="eastAsia" w:ascii="仿宋_GB2312" w:eastAsia="仿宋_GB2312"/>
          <w:sz w:val="32"/>
          <w:szCs w:val="32"/>
        </w:rPr>
        <w:t>艘。重点检查</w:t>
      </w:r>
      <w:r>
        <w:rPr>
          <w:rFonts w:hint="eastAsia" w:ascii="仿宋_GB2312" w:hAnsi="黑体" w:eastAsia="仿宋_GB2312"/>
          <w:color w:val="000000"/>
          <w:sz w:val="32"/>
          <w:szCs w:val="32"/>
        </w:rPr>
        <w:t>旅游企业</w:t>
      </w:r>
      <w:r>
        <w:rPr>
          <w:rFonts w:ascii="仿宋_GB2312" w:hAnsi="黑体" w:eastAsia="仿宋_GB2312"/>
          <w:color w:val="000000"/>
          <w:sz w:val="32"/>
          <w:szCs w:val="32"/>
        </w:rPr>
        <w:t>7</w:t>
      </w:r>
      <w:r>
        <w:rPr>
          <w:rFonts w:hint="eastAsia" w:ascii="仿宋_GB2312" w:hAnsi="黑体" w:eastAsia="仿宋_GB2312"/>
          <w:color w:val="000000"/>
          <w:sz w:val="32"/>
          <w:szCs w:val="32"/>
        </w:rPr>
        <w:t>家，</w:t>
      </w:r>
      <w:r>
        <w:rPr>
          <w:rFonts w:hint="eastAsia" w:ascii="仿宋_GB2312" w:eastAsia="仿宋_GB2312"/>
          <w:color w:val="000000"/>
          <w:sz w:val="32"/>
          <w:szCs w:val="32"/>
        </w:rPr>
        <w:t>立案查处游乐设备无证操作</w:t>
      </w:r>
      <w:r>
        <w:rPr>
          <w:rFonts w:ascii="仿宋_GB2312" w:eastAsia="仿宋_GB2312"/>
          <w:color w:val="000000"/>
          <w:sz w:val="32"/>
          <w:szCs w:val="32"/>
        </w:rPr>
        <w:t>12</w:t>
      </w:r>
      <w:r>
        <w:rPr>
          <w:rFonts w:hint="eastAsia" w:ascii="仿宋_GB2312" w:eastAsia="仿宋_GB2312"/>
          <w:color w:val="000000"/>
          <w:sz w:val="32"/>
          <w:szCs w:val="32"/>
        </w:rPr>
        <w:t>人次，</w:t>
      </w:r>
      <w:r>
        <w:rPr>
          <w:rFonts w:hint="eastAsia" w:ascii="仿宋_GB2312" w:eastAsia="仿宋_GB2312"/>
          <w:color w:val="000000"/>
          <w:spacing w:val="-4"/>
          <w:sz w:val="32"/>
          <w:szCs w:val="32"/>
        </w:rPr>
        <w:t>火灾隐患整改不彻底涉旅单位</w:t>
      </w:r>
      <w:r>
        <w:rPr>
          <w:rFonts w:ascii="仿宋_GB2312" w:eastAsia="仿宋_GB2312"/>
          <w:color w:val="000000"/>
          <w:spacing w:val="-4"/>
          <w:sz w:val="32"/>
          <w:szCs w:val="32"/>
        </w:rPr>
        <w:t>6</w:t>
      </w:r>
      <w:r>
        <w:rPr>
          <w:rFonts w:hint="eastAsia" w:ascii="仿宋_GB2312" w:eastAsia="仿宋_GB2312"/>
          <w:color w:val="000000"/>
          <w:spacing w:val="-4"/>
          <w:sz w:val="32"/>
          <w:szCs w:val="32"/>
        </w:rPr>
        <w:t>家，</w:t>
      </w:r>
      <w:r>
        <w:rPr>
          <w:rFonts w:hint="eastAsia" w:hAnsi="仿宋_GB2312" w:eastAsia="仿宋_GB2312"/>
          <w:color w:val="000000"/>
          <w:kern w:val="0"/>
          <w:sz w:val="32"/>
          <w:szCs w:val="32"/>
        </w:rPr>
        <w:t>临</w:t>
      </w:r>
      <w:r>
        <w:rPr>
          <w:rFonts w:hint="eastAsia" w:ascii="仿宋_GB2312" w:eastAsia="仿宋_GB2312"/>
          <w:color w:val="000000"/>
          <w:sz w:val="32"/>
          <w:szCs w:val="32"/>
        </w:rPr>
        <w:t>时查封乡村酒店</w:t>
      </w:r>
      <w:r>
        <w:rPr>
          <w:rFonts w:ascii="仿宋_GB2312" w:eastAsia="仿宋_GB2312"/>
          <w:color w:val="000000"/>
          <w:sz w:val="32"/>
          <w:szCs w:val="32"/>
        </w:rPr>
        <w:t>2</w:t>
      </w:r>
      <w:r>
        <w:rPr>
          <w:rFonts w:hint="eastAsia" w:ascii="仿宋_GB2312" w:eastAsia="仿宋_GB2312"/>
          <w:color w:val="000000"/>
          <w:sz w:val="32"/>
          <w:szCs w:val="32"/>
        </w:rPr>
        <w:t>家、城区宾馆</w:t>
      </w:r>
      <w:r>
        <w:rPr>
          <w:rFonts w:ascii="仿宋_GB2312" w:eastAsia="仿宋_GB2312"/>
          <w:color w:val="000000"/>
          <w:sz w:val="32"/>
          <w:szCs w:val="32"/>
        </w:rPr>
        <w:t>1</w:t>
      </w:r>
      <w:r>
        <w:rPr>
          <w:rFonts w:hint="eastAsia" w:ascii="仿宋_GB2312" w:eastAsia="仿宋_GB2312"/>
          <w:color w:val="000000"/>
          <w:sz w:val="32"/>
          <w:szCs w:val="32"/>
        </w:rPr>
        <w:t>家，督促落实整改措施</w:t>
      </w:r>
      <w:r>
        <w:rPr>
          <w:rFonts w:ascii="仿宋_GB2312" w:eastAsia="仿宋_GB2312"/>
          <w:color w:val="000000"/>
          <w:sz w:val="32"/>
          <w:szCs w:val="32"/>
        </w:rPr>
        <w:t>30</w:t>
      </w:r>
      <w:r>
        <w:rPr>
          <w:rFonts w:hint="eastAsia" w:ascii="仿宋_GB2312" w:eastAsia="仿宋_GB2312"/>
          <w:color w:val="000000"/>
          <w:sz w:val="32"/>
          <w:szCs w:val="32"/>
        </w:rPr>
        <w:t>余条。</w:t>
      </w:r>
      <w:r>
        <w:rPr>
          <w:rFonts w:hint="eastAsia" w:ascii="仿宋_GB2312" w:hAnsi="仿宋_GB2312" w:eastAsia="仿宋_GB2312"/>
          <w:b/>
          <w:sz w:val="32"/>
          <w:szCs w:val="32"/>
        </w:rPr>
        <w:t>特种设备领域：</w:t>
      </w:r>
      <w:r>
        <w:rPr>
          <w:rFonts w:hint="eastAsia" w:ascii="仿宋_GB2312" w:hAnsi="仿宋_GB2312" w:eastAsia="仿宋_GB2312"/>
          <w:bCs/>
          <w:sz w:val="32"/>
          <w:szCs w:val="32"/>
        </w:rPr>
        <w:t>出动执法人员</w:t>
      </w:r>
      <w:r>
        <w:rPr>
          <w:rFonts w:ascii="仿宋_GB2312" w:hAnsi="仿宋_GB2312" w:eastAsia="仿宋_GB2312"/>
          <w:bCs/>
          <w:sz w:val="32"/>
          <w:szCs w:val="32"/>
        </w:rPr>
        <w:t>98</w:t>
      </w:r>
      <w:r>
        <w:rPr>
          <w:rFonts w:hint="eastAsia" w:ascii="仿宋_GB2312" w:hAnsi="仿宋_GB2312" w:eastAsia="仿宋_GB2312"/>
          <w:bCs/>
          <w:sz w:val="32"/>
          <w:szCs w:val="32"/>
        </w:rPr>
        <w:t>人次，检查已复工复产特种设备使用单位</w:t>
      </w:r>
      <w:r>
        <w:rPr>
          <w:rFonts w:ascii="仿宋_GB2312" w:hAnsi="仿宋_GB2312" w:eastAsia="仿宋_GB2312"/>
          <w:bCs/>
          <w:sz w:val="32"/>
          <w:szCs w:val="32"/>
        </w:rPr>
        <w:t>58</w:t>
      </w:r>
      <w:r>
        <w:rPr>
          <w:rFonts w:hint="eastAsia" w:ascii="仿宋_GB2312" w:hAnsi="仿宋_GB2312" w:eastAsia="仿宋_GB2312"/>
          <w:bCs/>
          <w:sz w:val="32"/>
          <w:szCs w:val="32"/>
        </w:rPr>
        <w:t>家（次），特种设备</w:t>
      </w:r>
      <w:r>
        <w:rPr>
          <w:rFonts w:ascii="仿宋_GB2312" w:hAnsi="仿宋_GB2312" w:eastAsia="仿宋_GB2312"/>
          <w:bCs/>
          <w:sz w:val="32"/>
          <w:szCs w:val="32"/>
        </w:rPr>
        <w:t>102</w:t>
      </w:r>
      <w:r>
        <w:rPr>
          <w:rFonts w:hint="eastAsia" w:ascii="仿宋_GB2312" w:hAnsi="仿宋_GB2312" w:eastAsia="仿宋_GB2312"/>
          <w:bCs/>
          <w:sz w:val="32"/>
          <w:szCs w:val="32"/>
        </w:rPr>
        <w:t>台（套），排查安全隐患</w:t>
      </w:r>
      <w:r>
        <w:rPr>
          <w:rFonts w:ascii="仿宋_GB2312" w:hAnsi="仿宋_GB2312" w:eastAsia="仿宋_GB2312"/>
          <w:bCs/>
          <w:sz w:val="32"/>
          <w:szCs w:val="32"/>
        </w:rPr>
        <w:t>15</w:t>
      </w:r>
      <w:r>
        <w:rPr>
          <w:rFonts w:hint="eastAsia" w:ascii="仿宋_GB2312" w:hAnsi="仿宋_GB2312" w:eastAsia="仿宋_GB2312"/>
          <w:bCs/>
          <w:sz w:val="32"/>
          <w:szCs w:val="32"/>
        </w:rPr>
        <w:t>条，下达监察指令书</w:t>
      </w:r>
      <w:r>
        <w:rPr>
          <w:rFonts w:ascii="仿宋_GB2312" w:hAnsi="仿宋_GB2312" w:eastAsia="仿宋_GB2312"/>
          <w:bCs/>
          <w:sz w:val="32"/>
          <w:szCs w:val="32"/>
        </w:rPr>
        <w:t>6</w:t>
      </w:r>
      <w:r>
        <w:rPr>
          <w:rFonts w:hint="eastAsia" w:ascii="仿宋_GB2312" w:hAnsi="仿宋_GB2312" w:eastAsia="仿宋_GB2312"/>
          <w:bCs/>
          <w:sz w:val="32"/>
          <w:szCs w:val="32"/>
        </w:rPr>
        <w:t>份。</w:t>
      </w:r>
    </w:p>
    <w:p>
      <w:pPr>
        <w:spacing w:line="560" w:lineRule="exact"/>
        <w:ind w:firstLine="643" w:firstLineChars="200"/>
        <w:rPr>
          <w:rFonts w:ascii="仿宋_GB2312" w:eastAsia="仿宋_GB2312"/>
          <w:sz w:val="32"/>
          <w:szCs w:val="32"/>
        </w:rPr>
      </w:pPr>
      <w:r>
        <w:rPr>
          <w:rFonts w:hint="eastAsia" w:ascii="仿宋_GB2312" w:hAnsi="楷体" w:eastAsia="仿宋_GB2312" w:cs="楷体"/>
          <w:b/>
          <w:bCs/>
          <w:sz w:val="32"/>
          <w:szCs w:val="32"/>
        </w:rPr>
        <w:t>⑷深入推进隐患督办。</w:t>
      </w:r>
      <w:r>
        <w:rPr>
          <w:rFonts w:hint="eastAsia" w:ascii="仿宋_GB2312" w:eastAsia="仿宋_GB2312"/>
          <w:color w:val="000000"/>
          <w:spacing w:val="-4"/>
          <w:sz w:val="32"/>
          <w:szCs w:val="32"/>
        </w:rPr>
        <w:t>坚持“排查、治理、销号”闭环管理工作思路，成立督办问题“回头看”工作专班，深入部门乡镇企业，针对</w:t>
      </w:r>
      <w:r>
        <w:rPr>
          <w:rFonts w:ascii="仿宋_GB2312" w:hAnsi="仿宋" w:eastAsia="仿宋_GB2312"/>
          <w:color w:val="000000"/>
          <w:kern w:val="0"/>
          <w:sz w:val="32"/>
          <w:szCs w:val="32"/>
        </w:rPr>
        <w:t>2018</w:t>
      </w:r>
      <w:r>
        <w:rPr>
          <w:rFonts w:hint="eastAsia" w:ascii="仿宋_GB2312" w:hAnsi="仿宋" w:eastAsia="仿宋_GB2312"/>
          <w:color w:val="000000"/>
          <w:kern w:val="0"/>
          <w:sz w:val="32"/>
          <w:szCs w:val="32"/>
        </w:rPr>
        <w:t>年发出的</w:t>
      </w:r>
      <w:r>
        <w:rPr>
          <w:rFonts w:ascii="仿宋_GB2312" w:hAnsi="仿宋" w:eastAsia="仿宋_GB2312"/>
          <w:color w:val="000000"/>
          <w:kern w:val="0"/>
          <w:sz w:val="32"/>
          <w:szCs w:val="32"/>
        </w:rPr>
        <w:t>24</w:t>
      </w:r>
      <w:r>
        <w:rPr>
          <w:rFonts w:hint="eastAsia" w:ascii="仿宋_GB2312" w:hAnsi="仿宋" w:eastAsia="仿宋_GB2312"/>
          <w:color w:val="000000"/>
          <w:kern w:val="0"/>
          <w:sz w:val="32"/>
          <w:szCs w:val="32"/>
        </w:rPr>
        <w:t>份督办函涉及的</w:t>
      </w:r>
      <w:r>
        <w:rPr>
          <w:rFonts w:ascii="仿宋_GB2312" w:hAnsi="仿宋" w:eastAsia="仿宋_GB2312"/>
          <w:color w:val="000000"/>
          <w:kern w:val="0"/>
          <w:sz w:val="32"/>
          <w:szCs w:val="32"/>
        </w:rPr>
        <w:t>24</w:t>
      </w:r>
      <w:r>
        <w:rPr>
          <w:rFonts w:hint="eastAsia" w:ascii="仿宋_GB2312" w:hAnsi="仿宋" w:eastAsia="仿宋_GB2312"/>
          <w:color w:val="000000"/>
          <w:kern w:val="0"/>
          <w:sz w:val="32"/>
          <w:szCs w:val="32"/>
        </w:rPr>
        <w:t>个问题隐患开展“回头看”行动，督促按期销号，现已全部治理销号。坚持“蹲点督导、联合执法”的工作导向，</w:t>
      </w:r>
      <w:r>
        <w:rPr>
          <w:rFonts w:hint="eastAsia" w:ascii="仿宋_GB2312" w:eastAsia="仿宋_GB2312"/>
          <w:sz w:val="32"/>
          <w:szCs w:val="32"/>
        </w:rPr>
        <w:t>严管市挂牌督办的</w:t>
      </w:r>
      <w:r>
        <w:rPr>
          <w:rFonts w:ascii="仿宋_GB2312" w:eastAsia="仿宋_GB2312"/>
          <w:sz w:val="32"/>
          <w:szCs w:val="32"/>
        </w:rPr>
        <w:t>3</w:t>
      </w:r>
      <w:r>
        <w:rPr>
          <w:rFonts w:hint="eastAsia" w:ascii="仿宋_GB2312" w:eastAsia="仿宋_GB2312"/>
          <w:sz w:val="32"/>
          <w:szCs w:val="32"/>
        </w:rPr>
        <w:t>起重大消防安全隐患（小角楼、江口醇、荣新房产），开展联合约谈</w:t>
      </w:r>
      <w:r>
        <w:rPr>
          <w:rFonts w:ascii="仿宋_GB2312" w:eastAsia="仿宋_GB2312"/>
          <w:sz w:val="32"/>
          <w:szCs w:val="32"/>
        </w:rPr>
        <w:t>3</w:t>
      </w:r>
      <w:r>
        <w:rPr>
          <w:rFonts w:hint="eastAsia" w:ascii="仿宋_GB2312" w:eastAsia="仿宋_GB2312"/>
          <w:sz w:val="32"/>
          <w:szCs w:val="32"/>
        </w:rPr>
        <w:t>次，深入现场督导</w:t>
      </w:r>
      <w:r>
        <w:rPr>
          <w:rFonts w:ascii="仿宋_GB2312" w:eastAsia="仿宋_GB2312"/>
          <w:sz w:val="32"/>
          <w:szCs w:val="32"/>
        </w:rPr>
        <w:t>2</w:t>
      </w:r>
      <w:r>
        <w:rPr>
          <w:rFonts w:hint="eastAsia" w:ascii="仿宋_GB2312" w:eastAsia="仿宋_GB2312"/>
          <w:sz w:val="32"/>
          <w:szCs w:val="32"/>
        </w:rPr>
        <w:t>次，对接市级部门</w:t>
      </w:r>
      <w:r>
        <w:rPr>
          <w:rFonts w:ascii="仿宋_GB2312" w:eastAsia="仿宋_GB2312"/>
          <w:sz w:val="32"/>
          <w:szCs w:val="32"/>
        </w:rPr>
        <w:t>3</w:t>
      </w:r>
      <w:r>
        <w:rPr>
          <w:rFonts w:hint="eastAsia" w:ascii="仿宋_GB2312" w:eastAsia="仿宋_GB2312"/>
          <w:sz w:val="32"/>
          <w:szCs w:val="32"/>
        </w:rPr>
        <w:t>次，目前正在推进中。强力整治</w:t>
      </w:r>
      <w:r>
        <w:rPr>
          <w:rFonts w:hint="eastAsia" w:eastAsia="仿宋_GB2312"/>
          <w:kern w:val="0"/>
          <w:sz w:val="32"/>
          <w:szCs w:val="32"/>
          <w:lang w:val="zh-CN"/>
        </w:rPr>
        <w:t>市安委办</w:t>
      </w:r>
      <w:r>
        <w:rPr>
          <w:rFonts w:eastAsia="仿宋_GB2312"/>
          <w:kern w:val="0"/>
          <w:sz w:val="32"/>
          <w:szCs w:val="32"/>
          <w:lang w:val="zh-CN"/>
        </w:rPr>
        <w:t>“</w:t>
      </w:r>
      <w:r>
        <w:rPr>
          <w:rFonts w:hint="eastAsia" w:eastAsia="仿宋_GB2312"/>
          <w:kern w:val="0"/>
          <w:sz w:val="32"/>
          <w:szCs w:val="32"/>
          <w:lang w:val="zh-CN"/>
        </w:rPr>
        <w:t>防风险、保安全、迎大庆</w:t>
      </w:r>
      <w:r>
        <w:rPr>
          <w:rFonts w:eastAsia="仿宋_GB2312"/>
          <w:kern w:val="0"/>
          <w:sz w:val="32"/>
          <w:szCs w:val="32"/>
          <w:lang w:val="zh-CN"/>
        </w:rPr>
        <w:t>”</w:t>
      </w:r>
      <w:r>
        <w:rPr>
          <w:rFonts w:hint="eastAsia" w:eastAsia="仿宋_GB2312"/>
          <w:kern w:val="0"/>
          <w:sz w:val="32"/>
          <w:szCs w:val="32"/>
          <w:lang w:val="zh-CN"/>
        </w:rPr>
        <w:t>第五督查组督查发现的</w:t>
      </w:r>
      <w:r>
        <w:rPr>
          <w:rFonts w:hint="eastAsia" w:eastAsia="仿宋_GB2312"/>
          <w:kern w:val="0"/>
          <w:sz w:val="32"/>
          <w:szCs w:val="32"/>
        </w:rPr>
        <w:t>涉及</w:t>
      </w:r>
      <w:r>
        <w:rPr>
          <w:rFonts w:hint="eastAsia" w:eastAsia="仿宋_GB2312"/>
          <w:kern w:val="0"/>
          <w:sz w:val="32"/>
          <w:szCs w:val="32"/>
          <w:lang w:val="zh-CN"/>
        </w:rPr>
        <w:t>部门</w:t>
      </w:r>
      <w:r>
        <w:rPr>
          <w:rFonts w:eastAsia="仿宋_GB2312"/>
          <w:kern w:val="0"/>
          <w:sz w:val="32"/>
          <w:szCs w:val="32"/>
          <w:lang w:val="zh-CN"/>
        </w:rPr>
        <w:t>9</w:t>
      </w:r>
      <w:r>
        <w:rPr>
          <w:rFonts w:hint="eastAsia" w:eastAsia="仿宋_GB2312"/>
          <w:kern w:val="0"/>
          <w:sz w:val="32"/>
          <w:szCs w:val="32"/>
          <w:lang w:val="zh-CN"/>
        </w:rPr>
        <w:t>条、企业</w:t>
      </w:r>
      <w:r>
        <w:rPr>
          <w:rFonts w:eastAsia="仿宋_GB2312"/>
          <w:kern w:val="0"/>
          <w:sz w:val="32"/>
          <w:szCs w:val="32"/>
          <w:lang w:val="zh-CN"/>
        </w:rPr>
        <w:t>35</w:t>
      </w:r>
      <w:r>
        <w:rPr>
          <w:rFonts w:hint="eastAsia" w:eastAsia="仿宋_GB2312"/>
          <w:kern w:val="0"/>
          <w:sz w:val="32"/>
          <w:szCs w:val="32"/>
          <w:lang w:val="zh-CN"/>
        </w:rPr>
        <w:t>条隐患，现已全部销号。</w:t>
      </w:r>
    </w:p>
    <w:p>
      <w:pPr>
        <w:tabs>
          <w:tab w:val="left" w:pos="630"/>
        </w:tabs>
        <w:spacing w:line="560" w:lineRule="exact"/>
        <w:ind w:firstLine="643" w:firstLineChars="200"/>
        <w:jc w:val="left"/>
        <w:rPr>
          <w:rFonts w:ascii="楷体" w:hAnsi="楷体" w:eastAsia="楷体" w:cs="楷体"/>
          <w:b/>
          <w:bCs/>
          <w:color w:val="000000"/>
          <w:sz w:val="32"/>
          <w:szCs w:val="32"/>
        </w:rPr>
      </w:pPr>
      <w:r>
        <w:rPr>
          <w:rFonts w:hint="eastAsia" w:ascii="仿宋_GB2312" w:hAnsi="楷体" w:eastAsia="仿宋_GB2312" w:cs="楷体"/>
          <w:b/>
          <w:bCs/>
          <w:sz w:val="32"/>
          <w:szCs w:val="32"/>
        </w:rPr>
        <w:t>⑸深入推进</w:t>
      </w:r>
      <w:r>
        <w:rPr>
          <w:rFonts w:hint="eastAsia" w:ascii="仿宋_GB2312" w:hAnsi="楷体" w:eastAsia="仿宋_GB2312" w:cs="楷体"/>
          <w:b/>
          <w:bCs/>
          <w:color w:val="000000"/>
          <w:sz w:val="32"/>
          <w:szCs w:val="32"/>
        </w:rPr>
        <w:t>安全巡查。</w:t>
      </w:r>
      <w:r>
        <w:rPr>
          <w:rFonts w:hint="eastAsia" w:ascii="仿宋_GB2312" w:eastAsia="仿宋_GB2312"/>
          <w:sz w:val="32"/>
          <w:szCs w:val="32"/>
        </w:rPr>
        <w:t>坚持“全覆盖、零容忍、严督查”工作思路，协调多部门，成立</w:t>
      </w:r>
      <w:r>
        <w:rPr>
          <w:rFonts w:ascii="仿宋_GB2312" w:hAnsi="仿宋_GB2312" w:eastAsia="仿宋_GB2312"/>
          <w:bCs/>
          <w:sz w:val="32"/>
          <w:szCs w:val="32"/>
        </w:rPr>
        <w:t>5</w:t>
      </w:r>
      <w:r>
        <w:rPr>
          <w:rFonts w:hint="eastAsia" w:ascii="仿宋_GB2312" w:hAnsi="仿宋_GB2312" w:eastAsia="仿宋_GB2312"/>
          <w:bCs/>
          <w:sz w:val="32"/>
          <w:szCs w:val="32"/>
        </w:rPr>
        <w:t>个安全生产巡查组，突出工作重心，采取“四不两直”的方式，常态化深入各乡镇、部门、生产经营单位全面加强“两会”、“清明”、“端午”“国庆”等特殊时间段安全生产巡查工作。今年以来，共巡查乡镇</w:t>
      </w:r>
      <w:r>
        <w:rPr>
          <w:rFonts w:ascii="仿宋_GB2312" w:hAnsi="仿宋_GB2312" w:eastAsia="仿宋_GB2312"/>
          <w:bCs/>
          <w:sz w:val="32"/>
          <w:szCs w:val="32"/>
        </w:rPr>
        <w:t>60</w:t>
      </w:r>
      <w:r>
        <w:rPr>
          <w:rFonts w:hint="eastAsia" w:ascii="仿宋_GB2312" w:hAnsi="仿宋_GB2312" w:eastAsia="仿宋_GB2312"/>
          <w:bCs/>
          <w:sz w:val="32"/>
          <w:szCs w:val="32"/>
        </w:rPr>
        <w:t>余个，县级部门</w:t>
      </w:r>
      <w:r>
        <w:rPr>
          <w:rFonts w:ascii="仿宋_GB2312" w:hAnsi="仿宋_GB2312" w:eastAsia="仿宋_GB2312"/>
          <w:bCs/>
          <w:sz w:val="32"/>
          <w:szCs w:val="32"/>
        </w:rPr>
        <w:t>20</w:t>
      </w:r>
      <w:r>
        <w:rPr>
          <w:rFonts w:hint="eastAsia" w:ascii="仿宋_GB2312" w:hAnsi="仿宋_GB2312" w:eastAsia="仿宋_GB2312"/>
          <w:bCs/>
          <w:sz w:val="32"/>
          <w:szCs w:val="32"/>
        </w:rPr>
        <w:t>余家，生产经营单位</w:t>
      </w:r>
      <w:r>
        <w:rPr>
          <w:rFonts w:ascii="仿宋_GB2312" w:hAnsi="仿宋_GB2312" w:eastAsia="仿宋_GB2312"/>
          <w:bCs/>
          <w:sz w:val="32"/>
          <w:szCs w:val="32"/>
        </w:rPr>
        <w:t>100</w:t>
      </w:r>
      <w:r>
        <w:rPr>
          <w:rFonts w:hint="eastAsia" w:ascii="仿宋_GB2312" w:hAnsi="仿宋_GB2312" w:eastAsia="仿宋_GB2312"/>
          <w:bCs/>
          <w:sz w:val="32"/>
          <w:szCs w:val="32"/>
        </w:rPr>
        <w:t>余家，印发督查通报</w:t>
      </w:r>
      <w:r>
        <w:rPr>
          <w:rFonts w:ascii="仿宋_GB2312" w:hAnsi="仿宋_GB2312" w:eastAsia="仿宋_GB2312"/>
          <w:bCs/>
          <w:sz w:val="32"/>
          <w:szCs w:val="32"/>
        </w:rPr>
        <w:t>9</w:t>
      </w:r>
      <w:r>
        <w:rPr>
          <w:rFonts w:hint="eastAsia" w:ascii="仿宋_GB2312" w:hAnsi="仿宋_GB2312" w:eastAsia="仿宋_GB2312"/>
          <w:bCs/>
          <w:sz w:val="32"/>
          <w:szCs w:val="32"/>
        </w:rPr>
        <w:t>期。</w:t>
      </w:r>
    </w:p>
    <w:p>
      <w:pPr>
        <w:spacing w:line="560" w:lineRule="exact"/>
        <w:ind w:firstLine="643" w:firstLineChars="200"/>
        <w:rPr>
          <w:rFonts w:ascii="仿宋_GB2312" w:eastAsia="仿宋_GB2312"/>
          <w:sz w:val="32"/>
          <w:szCs w:val="32"/>
        </w:rPr>
      </w:pPr>
      <w:r>
        <w:rPr>
          <w:rFonts w:hint="eastAsia" w:ascii="仿宋_GB2312" w:hAnsi="楷体" w:eastAsia="仿宋_GB2312" w:cs="楷体"/>
          <w:b/>
          <w:bCs/>
          <w:sz w:val="32"/>
          <w:szCs w:val="32"/>
        </w:rPr>
        <w:t>⑹深入推进</w:t>
      </w:r>
      <w:r>
        <w:rPr>
          <w:rFonts w:ascii="仿宋_GB2312" w:hAnsi="楷体" w:eastAsia="仿宋_GB2312" w:cs="楷体"/>
          <w:b/>
          <w:bCs/>
          <w:sz w:val="32"/>
          <w:szCs w:val="32"/>
        </w:rPr>
        <w:t xml:space="preserve"> </w:t>
      </w:r>
      <w:r>
        <w:rPr>
          <w:rFonts w:hint="eastAsia" w:ascii="仿宋_GB2312" w:hAnsi="楷体" w:eastAsia="仿宋_GB2312" w:cs="楷体"/>
          <w:b/>
          <w:bCs/>
          <w:sz w:val="32"/>
          <w:szCs w:val="32"/>
        </w:rPr>
        <w:t>“打非治违”。</w:t>
      </w:r>
      <w:r>
        <w:rPr>
          <w:rFonts w:hint="eastAsia" w:ascii="仿宋_GB2312" w:hAnsi="仿宋_GB2312" w:eastAsia="仿宋_GB2312"/>
          <w:bCs/>
          <w:sz w:val="32"/>
          <w:szCs w:val="32"/>
        </w:rPr>
        <w:t>坚持“严管高压、上限处罚”的工作原则，出动宣传车</w:t>
      </w:r>
      <w:r>
        <w:rPr>
          <w:rFonts w:ascii="仿宋_GB2312" w:hAnsi="仿宋_GB2312" w:eastAsia="仿宋_GB2312"/>
          <w:bCs/>
          <w:sz w:val="32"/>
          <w:szCs w:val="32"/>
        </w:rPr>
        <w:t>6</w:t>
      </w:r>
      <w:r>
        <w:rPr>
          <w:rFonts w:hint="eastAsia" w:ascii="仿宋_GB2312" w:hAnsi="仿宋_GB2312" w:eastAsia="仿宋_GB2312"/>
          <w:bCs/>
          <w:sz w:val="32"/>
          <w:szCs w:val="32"/>
        </w:rPr>
        <w:t>辆，烟花爆竹探测仪</w:t>
      </w:r>
      <w:r>
        <w:rPr>
          <w:rFonts w:ascii="仿宋_GB2312" w:hAnsi="仿宋_GB2312" w:eastAsia="仿宋_GB2312"/>
          <w:bCs/>
          <w:sz w:val="32"/>
          <w:szCs w:val="32"/>
        </w:rPr>
        <w:t>4</w:t>
      </w:r>
      <w:r>
        <w:rPr>
          <w:rFonts w:hint="eastAsia" w:ascii="仿宋_GB2312" w:hAnsi="仿宋_GB2312" w:eastAsia="仿宋_GB2312"/>
          <w:bCs/>
          <w:sz w:val="32"/>
          <w:szCs w:val="32"/>
        </w:rPr>
        <w:t>台，执法检查人员</w:t>
      </w:r>
      <w:r>
        <w:rPr>
          <w:rFonts w:ascii="仿宋_GB2312" w:hAnsi="仿宋_GB2312" w:eastAsia="仿宋_GB2312"/>
          <w:bCs/>
          <w:sz w:val="32"/>
          <w:szCs w:val="32"/>
        </w:rPr>
        <w:t>100</w:t>
      </w:r>
      <w:r>
        <w:rPr>
          <w:rFonts w:hint="eastAsia" w:ascii="仿宋_GB2312" w:hAnsi="仿宋_GB2312" w:eastAsia="仿宋_GB2312"/>
          <w:bCs/>
          <w:sz w:val="32"/>
          <w:szCs w:val="32"/>
        </w:rPr>
        <w:t>余人次，检查烟花爆</w:t>
      </w:r>
      <w:r>
        <w:rPr>
          <w:rFonts w:hint="eastAsia" w:ascii="仿宋_GB2312" w:eastAsia="仿宋_GB2312"/>
          <w:bCs/>
          <w:color w:val="333333"/>
          <w:sz w:val="32"/>
          <w:szCs w:val="32"/>
        </w:rPr>
        <w:t>竹</w:t>
      </w:r>
      <w:r>
        <w:rPr>
          <w:rFonts w:hint="eastAsia" w:ascii="仿宋_GB2312" w:eastAsia="仿宋_GB2312"/>
          <w:sz w:val="32"/>
          <w:szCs w:val="32"/>
        </w:rPr>
        <w:t>生产、经营企业</w:t>
      </w:r>
      <w:r>
        <w:rPr>
          <w:rFonts w:ascii="仿宋_GB2312" w:eastAsia="仿宋_GB2312"/>
          <w:sz w:val="32"/>
          <w:szCs w:val="32"/>
        </w:rPr>
        <w:t>3</w:t>
      </w:r>
      <w:r>
        <w:rPr>
          <w:rFonts w:hint="eastAsia" w:ascii="仿宋_GB2312" w:eastAsia="仿宋_GB2312"/>
          <w:sz w:val="32"/>
          <w:szCs w:val="32"/>
        </w:rPr>
        <w:t>家</w:t>
      </w:r>
      <w:r>
        <w:rPr>
          <w:rFonts w:hint="eastAsia" w:ascii="仿宋_GB2312" w:hAnsi="新宋体" w:eastAsia="仿宋_GB2312"/>
          <w:sz w:val="32"/>
          <w:szCs w:val="32"/>
        </w:rPr>
        <w:t>，烟花爆竹零售经营标准店</w:t>
      </w:r>
      <w:r>
        <w:rPr>
          <w:rFonts w:ascii="仿宋_GB2312" w:hAnsi="新宋体" w:eastAsia="仿宋_GB2312"/>
          <w:sz w:val="32"/>
          <w:szCs w:val="32"/>
        </w:rPr>
        <w:t>236</w:t>
      </w:r>
      <w:r>
        <w:rPr>
          <w:rFonts w:hint="eastAsia" w:ascii="仿宋_GB2312" w:hAnsi="新宋体" w:eastAsia="仿宋_GB2312"/>
          <w:sz w:val="32"/>
          <w:szCs w:val="32"/>
        </w:rPr>
        <w:t>个，百货副食门市</w:t>
      </w:r>
      <w:r>
        <w:rPr>
          <w:rFonts w:ascii="仿宋_GB2312" w:hAnsi="新宋体" w:eastAsia="仿宋_GB2312"/>
          <w:sz w:val="32"/>
          <w:szCs w:val="32"/>
        </w:rPr>
        <w:t>372</w:t>
      </w:r>
      <w:r>
        <w:rPr>
          <w:rFonts w:hint="eastAsia" w:ascii="仿宋_GB2312" w:hAnsi="新宋体" w:eastAsia="仿宋_GB2312"/>
          <w:sz w:val="32"/>
          <w:szCs w:val="32"/>
        </w:rPr>
        <w:t>个，废旧厂房</w:t>
      </w:r>
      <w:r>
        <w:rPr>
          <w:rFonts w:ascii="仿宋_GB2312" w:hAnsi="新宋体" w:eastAsia="仿宋_GB2312"/>
          <w:sz w:val="32"/>
          <w:szCs w:val="32"/>
        </w:rPr>
        <w:t>84</w:t>
      </w:r>
      <w:r>
        <w:rPr>
          <w:rFonts w:hint="eastAsia" w:ascii="仿宋_GB2312" w:hAnsi="新宋体" w:eastAsia="仿宋_GB2312"/>
          <w:sz w:val="32"/>
          <w:szCs w:val="32"/>
        </w:rPr>
        <w:t>个</w:t>
      </w:r>
      <w:r>
        <w:rPr>
          <w:rFonts w:hint="eastAsia" w:ascii="仿宋_GB2312" w:hAnsi="新宋体" w:eastAsia="仿宋_GB2312" w:cs="宋体"/>
          <w:color w:val="000000"/>
          <w:kern w:val="0"/>
          <w:sz w:val="32"/>
          <w:szCs w:val="32"/>
        </w:rPr>
        <w:t>，出租房、院落</w:t>
      </w:r>
      <w:r>
        <w:rPr>
          <w:rFonts w:ascii="仿宋_GB2312" w:hAnsi="新宋体" w:eastAsia="仿宋_GB2312" w:cs="宋体"/>
          <w:color w:val="000000"/>
          <w:kern w:val="0"/>
          <w:sz w:val="32"/>
          <w:szCs w:val="32"/>
        </w:rPr>
        <w:t>168</w:t>
      </w:r>
      <w:r>
        <w:rPr>
          <w:rFonts w:hint="eastAsia" w:ascii="仿宋_GB2312" w:hAnsi="新宋体" w:eastAsia="仿宋_GB2312" w:cs="宋体"/>
          <w:color w:val="000000"/>
          <w:kern w:val="0"/>
          <w:sz w:val="32"/>
          <w:szCs w:val="32"/>
        </w:rPr>
        <w:t>个，</w:t>
      </w:r>
      <w:r>
        <w:rPr>
          <w:rFonts w:hint="eastAsia" w:ascii="仿宋_GB2312" w:hAnsi="新宋体" w:eastAsia="仿宋_GB2312"/>
          <w:sz w:val="32"/>
          <w:szCs w:val="32"/>
        </w:rPr>
        <w:t>查办案件</w:t>
      </w:r>
      <w:r>
        <w:rPr>
          <w:rFonts w:ascii="仿宋_GB2312" w:hAnsi="新宋体" w:eastAsia="仿宋_GB2312"/>
          <w:sz w:val="32"/>
          <w:szCs w:val="32"/>
        </w:rPr>
        <w:t>9</w:t>
      </w:r>
      <w:r>
        <w:rPr>
          <w:rFonts w:hint="eastAsia" w:ascii="仿宋_GB2312" w:hAnsi="新宋体" w:eastAsia="仿宋_GB2312"/>
          <w:sz w:val="32"/>
          <w:szCs w:val="32"/>
        </w:rPr>
        <w:t>个，</w:t>
      </w:r>
      <w:r>
        <w:rPr>
          <w:rFonts w:hint="eastAsia" w:ascii="仿宋_GB2312" w:hAnsi="新宋体" w:eastAsia="仿宋_GB2312" w:cs="宋体"/>
          <w:color w:val="000000"/>
          <w:kern w:val="0"/>
          <w:sz w:val="32"/>
          <w:szCs w:val="32"/>
        </w:rPr>
        <w:t>查扣非法生产、运输、储存、经营烟花爆竹产品</w:t>
      </w:r>
      <w:r>
        <w:rPr>
          <w:rFonts w:ascii="仿宋_GB2312" w:hAnsi="新宋体" w:eastAsia="仿宋_GB2312" w:cs="宋体"/>
          <w:color w:val="000000"/>
          <w:kern w:val="0"/>
          <w:sz w:val="32"/>
          <w:szCs w:val="32"/>
        </w:rPr>
        <w:t>4800</w:t>
      </w:r>
      <w:r>
        <w:rPr>
          <w:rFonts w:hint="eastAsia" w:ascii="仿宋_GB2312" w:hAnsi="新宋体" w:eastAsia="仿宋_GB2312" w:cs="宋体"/>
          <w:color w:val="000000"/>
          <w:kern w:val="0"/>
          <w:sz w:val="32"/>
          <w:szCs w:val="32"/>
        </w:rPr>
        <w:t>余件，</w:t>
      </w:r>
      <w:r>
        <w:rPr>
          <w:rFonts w:hint="eastAsia" w:ascii="仿宋_GB2312" w:eastAsia="仿宋_GB2312" w:cs="宋体"/>
          <w:color w:val="000000"/>
          <w:kern w:val="0"/>
          <w:sz w:val="32"/>
          <w:szCs w:val="32"/>
        </w:rPr>
        <w:t>查扣运输车辆</w:t>
      </w:r>
      <w:r>
        <w:rPr>
          <w:rFonts w:ascii="仿宋_GB2312" w:eastAsia="仿宋_GB2312" w:cs="宋体"/>
          <w:color w:val="000000"/>
          <w:kern w:val="0"/>
          <w:sz w:val="32"/>
          <w:szCs w:val="32"/>
        </w:rPr>
        <w:t>4</w:t>
      </w:r>
      <w:r>
        <w:rPr>
          <w:rFonts w:hint="eastAsia" w:ascii="仿宋_GB2312" w:eastAsia="仿宋_GB2312" w:cs="宋体"/>
          <w:color w:val="000000"/>
          <w:kern w:val="0"/>
          <w:sz w:val="32"/>
          <w:szCs w:val="32"/>
        </w:rPr>
        <w:t>台，</w:t>
      </w:r>
      <w:r>
        <w:rPr>
          <w:rFonts w:hint="eastAsia" w:ascii="仿宋_GB2312" w:eastAsia="仿宋_GB2312"/>
          <w:sz w:val="32"/>
          <w:szCs w:val="32"/>
        </w:rPr>
        <w:t>扣押烟花爆竹零售经营许可证</w:t>
      </w:r>
      <w:r>
        <w:rPr>
          <w:rFonts w:ascii="仿宋_GB2312" w:eastAsia="仿宋_GB2312"/>
          <w:sz w:val="32"/>
          <w:szCs w:val="32"/>
        </w:rPr>
        <w:t>2</w:t>
      </w:r>
      <w:r>
        <w:rPr>
          <w:rFonts w:hint="eastAsia" w:ascii="仿宋_GB2312" w:eastAsia="仿宋_GB2312"/>
          <w:sz w:val="32"/>
          <w:szCs w:val="32"/>
        </w:rPr>
        <w:t>个，取缔无证经营和非法储存点</w:t>
      </w:r>
      <w:r>
        <w:rPr>
          <w:rFonts w:ascii="仿宋_GB2312" w:eastAsia="仿宋_GB2312"/>
          <w:sz w:val="32"/>
          <w:szCs w:val="32"/>
        </w:rPr>
        <w:t>16</w:t>
      </w:r>
      <w:r>
        <w:rPr>
          <w:rFonts w:hint="eastAsia" w:ascii="仿宋_GB2312" w:eastAsia="仿宋_GB2312"/>
          <w:sz w:val="32"/>
          <w:szCs w:val="32"/>
        </w:rPr>
        <w:t>个，行政拘留</w:t>
      </w:r>
      <w:r>
        <w:rPr>
          <w:rFonts w:ascii="仿宋_GB2312" w:eastAsia="仿宋_GB2312"/>
          <w:sz w:val="32"/>
          <w:szCs w:val="32"/>
        </w:rPr>
        <w:t>2</w:t>
      </w:r>
      <w:r>
        <w:rPr>
          <w:rFonts w:hint="eastAsia" w:ascii="仿宋_GB2312" w:eastAsia="仿宋_GB2312"/>
          <w:sz w:val="32"/>
          <w:szCs w:val="32"/>
        </w:rPr>
        <w:t>人，处罚款</w:t>
      </w:r>
      <w:r>
        <w:rPr>
          <w:rFonts w:ascii="仿宋_GB2312" w:eastAsia="仿宋_GB2312"/>
          <w:sz w:val="32"/>
          <w:szCs w:val="32"/>
        </w:rPr>
        <w:t>90</w:t>
      </w:r>
      <w:r>
        <w:rPr>
          <w:rFonts w:hint="eastAsia" w:ascii="仿宋_GB2312" w:eastAsia="仿宋_GB2312"/>
          <w:sz w:val="32"/>
          <w:szCs w:val="32"/>
        </w:rPr>
        <w:t>万元。</w:t>
      </w:r>
      <w:r>
        <w:rPr>
          <w:rFonts w:ascii="仿宋_GB2312" w:eastAsia="仿宋_GB2312"/>
          <w:sz w:val="32"/>
          <w:szCs w:val="32"/>
        </w:rPr>
        <w:t xml:space="preserve"> </w:t>
      </w:r>
    </w:p>
    <w:p>
      <w:pPr>
        <w:tabs>
          <w:tab w:val="left" w:pos="630"/>
        </w:tabs>
        <w:spacing w:line="560" w:lineRule="exact"/>
        <w:ind w:firstLine="643" w:firstLineChars="200"/>
        <w:jc w:val="left"/>
        <w:rPr>
          <w:rFonts w:eastAsia="仿宋_GB2312"/>
          <w:color w:val="000000"/>
          <w:kern w:val="0"/>
          <w:sz w:val="32"/>
          <w:szCs w:val="32"/>
        </w:rPr>
      </w:pPr>
      <w:r>
        <w:rPr>
          <w:rFonts w:hint="eastAsia" w:ascii="仿宋_GB2312" w:hAnsi="楷体" w:eastAsia="仿宋_GB2312" w:cs="楷体"/>
          <w:b/>
          <w:bCs/>
          <w:sz w:val="32"/>
          <w:szCs w:val="32"/>
        </w:rPr>
        <w:t>⑺深入推进危化品治理。</w:t>
      </w:r>
      <w:r>
        <w:rPr>
          <w:rFonts w:hint="eastAsia" w:ascii="仿宋_GB2312" w:hAnsi="新宋体" w:eastAsia="仿宋_GB2312"/>
          <w:sz w:val="32"/>
          <w:szCs w:val="32"/>
        </w:rPr>
        <w:t>坚持“预防为主，综合治理”工作原则，</w:t>
      </w:r>
      <w:r>
        <w:rPr>
          <w:rFonts w:hint="eastAsia" w:ascii="仿宋_GB2312" w:eastAsia="仿宋_GB2312"/>
          <w:color w:val="000000"/>
          <w:sz w:val="32"/>
          <w:szCs w:val="32"/>
          <w:u w:color="000000"/>
        </w:rPr>
        <w:t>深刻吸取江苏响水“</w:t>
      </w:r>
      <w:r>
        <w:rPr>
          <w:rFonts w:ascii="仿宋_GB2312" w:eastAsia="仿宋_GB2312"/>
          <w:color w:val="000000"/>
          <w:sz w:val="32"/>
          <w:szCs w:val="32"/>
          <w:u w:color="000000"/>
        </w:rPr>
        <w:t>3.21</w:t>
      </w:r>
      <w:r>
        <w:rPr>
          <w:rFonts w:hint="eastAsia" w:ascii="仿宋_GB2312" w:eastAsia="仿宋_GB2312"/>
          <w:color w:val="000000"/>
          <w:sz w:val="32"/>
          <w:szCs w:val="32"/>
          <w:u w:color="000000"/>
        </w:rPr>
        <w:t>”特别重大化工爆炸事故教训，全面启动为期</w:t>
      </w:r>
      <w:r>
        <w:rPr>
          <w:rFonts w:ascii="仿宋_GB2312" w:eastAsia="仿宋_GB2312"/>
          <w:color w:val="000000"/>
          <w:sz w:val="32"/>
          <w:szCs w:val="32"/>
          <w:u w:color="000000"/>
        </w:rPr>
        <w:t>2</w:t>
      </w:r>
      <w:r>
        <w:rPr>
          <w:rFonts w:hint="eastAsia" w:ascii="仿宋_GB2312" w:eastAsia="仿宋_GB2312"/>
          <w:color w:val="000000"/>
          <w:sz w:val="32"/>
          <w:szCs w:val="32"/>
          <w:u w:color="000000"/>
        </w:rPr>
        <w:t>年的</w:t>
      </w:r>
      <w:r>
        <w:rPr>
          <w:rFonts w:hint="eastAsia" w:ascii="仿宋_GB2312" w:hAnsi="仿宋_GB2312" w:eastAsia="仿宋_GB2312"/>
          <w:bCs/>
          <w:sz w:val="32"/>
          <w:szCs w:val="32"/>
        </w:rPr>
        <w:t>危险化学品和烟花爆竹专项治理，</w:t>
      </w:r>
      <w:r>
        <w:rPr>
          <w:rFonts w:hint="eastAsia" w:eastAsia="仿宋_GB2312"/>
          <w:color w:val="000000"/>
          <w:kern w:val="0"/>
          <w:sz w:val="32"/>
          <w:szCs w:val="32"/>
        </w:rPr>
        <w:t>解决全县危化品安全生产基础性、系统性问题。启动以来，共检查烟花爆竹生产、批发企业</w:t>
      </w:r>
      <w:r>
        <w:rPr>
          <w:rFonts w:eastAsia="仿宋_GB2312"/>
          <w:color w:val="000000"/>
          <w:kern w:val="0"/>
          <w:sz w:val="32"/>
          <w:szCs w:val="32"/>
        </w:rPr>
        <w:t>3</w:t>
      </w:r>
      <w:r>
        <w:rPr>
          <w:rFonts w:hint="eastAsia" w:eastAsia="仿宋_GB2312"/>
          <w:color w:val="000000"/>
          <w:kern w:val="0"/>
          <w:sz w:val="32"/>
          <w:szCs w:val="32"/>
        </w:rPr>
        <w:t>家，零售户</w:t>
      </w:r>
      <w:r>
        <w:rPr>
          <w:rFonts w:eastAsia="仿宋_GB2312"/>
          <w:color w:val="000000"/>
          <w:kern w:val="0"/>
          <w:sz w:val="32"/>
          <w:szCs w:val="32"/>
        </w:rPr>
        <w:t>128</w:t>
      </w:r>
      <w:r>
        <w:rPr>
          <w:rFonts w:hint="eastAsia" w:eastAsia="仿宋_GB2312"/>
          <w:color w:val="000000"/>
          <w:kern w:val="0"/>
          <w:sz w:val="32"/>
          <w:szCs w:val="32"/>
        </w:rPr>
        <w:t>家，加油站</w:t>
      </w:r>
      <w:r>
        <w:rPr>
          <w:rFonts w:eastAsia="仿宋_GB2312"/>
          <w:color w:val="000000"/>
          <w:kern w:val="0"/>
          <w:sz w:val="32"/>
          <w:szCs w:val="32"/>
        </w:rPr>
        <w:t>26</w:t>
      </w:r>
      <w:r>
        <w:rPr>
          <w:rFonts w:hint="eastAsia" w:eastAsia="仿宋_GB2312"/>
          <w:color w:val="000000"/>
          <w:kern w:val="0"/>
          <w:sz w:val="32"/>
          <w:szCs w:val="32"/>
        </w:rPr>
        <w:t>家，危化</w:t>
      </w:r>
      <w:r>
        <w:rPr>
          <w:rFonts w:hint="eastAsia" w:eastAsia="仿宋_GB2312"/>
          <w:sz w:val="32"/>
          <w:szCs w:val="32"/>
        </w:rPr>
        <w:t>生产企业</w:t>
      </w:r>
      <w:r>
        <w:rPr>
          <w:rFonts w:eastAsia="仿宋_GB2312"/>
          <w:sz w:val="32"/>
          <w:szCs w:val="32"/>
        </w:rPr>
        <w:t>1</w:t>
      </w:r>
      <w:r>
        <w:rPr>
          <w:rFonts w:hint="eastAsia" w:eastAsia="仿宋_GB2312"/>
          <w:sz w:val="32"/>
          <w:szCs w:val="32"/>
        </w:rPr>
        <w:t>家（华油中蓝股份有限公司），</w:t>
      </w:r>
      <w:r>
        <w:rPr>
          <w:rFonts w:hint="eastAsia" w:eastAsia="仿宋_GB2312"/>
          <w:color w:val="000000"/>
          <w:kern w:val="0"/>
          <w:sz w:val="32"/>
          <w:szCs w:val="32"/>
        </w:rPr>
        <w:t>危爆物品使用单位</w:t>
      </w:r>
      <w:r>
        <w:rPr>
          <w:rFonts w:eastAsia="仿宋_GB2312"/>
          <w:color w:val="000000"/>
          <w:kern w:val="0"/>
          <w:sz w:val="32"/>
          <w:szCs w:val="32"/>
        </w:rPr>
        <w:t>9</w:t>
      </w:r>
      <w:r>
        <w:rPr>
          <w:rFonts w:hint="eastAsia" w:eastAsia="仿宋_GB2312"/>
          <w:color w:val="000000"/>
          <w:kern w:val="0"/>
          <w:sz w:val="32"/>
          <w:szCs w:val="32"/>
        </w:rPr>
        <w:t>家，排查天然气长输管道</w:t>
      </w:r>
      <w:r>
        <w:rPr>
          <w:rFonts w:eastAsia="仿宋_GB2312"/>
          <w:color w:val="000000"/>
          <w:kern w:val="0"/>
          <w:sz w:val="32"/>
          <w:szCs w:val="32"/>
        </w:rPr>
        <w:t>123.3</w:t>
      </w:r>
      <w:r>
        <w:rPr>
          <w:rFonts w:hint="eastAsia" w:eastAsia="仿宋_GB2312"/>
          <w:color w:val="000000"/>
          <w:kern w:val="0"/>
          <w:sz w:val="32"/>
          <w:szCs w:val="32"/>
        </w:rPr>
        <w:t>千米，</w:t>
      </w:r>
      <w:r>
        <w:rPr>
          <w:rFonts w:hint="eastAsia" w:eastAsia="仿宋_GB2312"/>
          <w:sz w:val="32"/>
          <w:szCs w:val="32"/>
        </w:rPr>
        <w:t>发出责令整改通知书</w:t>
      </w:r>
      <w:r>
        <w:rPr>
          <w:rFonts w:eastAsia="仿宋_GB2312"/>
          <w:sz w:val="32"/>
          <w:szCs w:val="32"/>
        </w:rPr>
        <w:t>30</w:t>
      </w:r>
      <w:r>
        <w:rPr>
          <w:rFonts w:hint="eastAsia" w:eastAsia="仿宋_GB2312"/>
          <w:sz w:val="32"/>
          <w:szCs w:val="32"/>
        </w:rPr>
        <w:t>余份，督促整改隐患</w:t>
      </w:r>
      <w:r>
        <w:rPr>
          <w:rFonts w:eastAsia="仿宋_GB2312"/>
          <w:sz w:val="32"/>
          <w:szCs w:val="32"/>
        </w:rPr>
        <w:t>100</w:t>
      </w:r>
      <w:r>
        <w:rPr>
          <w:rFonts w:hint="eastAsia" w:eastAsia="仿宋_GB2312"/>
          <w:sz w:val="32"/>
          <w:szCs w:val="32"/>
        </w:rPr>
        <w:t>余条，现场扣押氧气充装瓶</w:t>
      </w:r>
      <w:r>
        <w:rPr>
          <w:rFonts w:eastAsia="仿宋_GB2312"/>
          <w:sz w:val="32"/>
          <w:szCs w:val="32"/>
        </w:rPr>
        <w:t>141</w:t>
      </w:r>
      <w:r>
        <w:rPr>
          <w:rFonts w:hint="eastAsia" w:eastAsia="仿宋_GB2312"/>
          <w:sz w:val="32"/>
          <w:szCs w:val="32"/>
        </w:rPr>
        <w:t>件，罚款</w:t>
      </w:r>
      <w:r>
        <w:rPr>
          <w:rFonts w:eastAsia="仿宋_GB2312"/>
          <w:sz w:val="32"/>
          <w:szCs w:val="32"/>
        </w:rPr>
        <w:t>1</w:t>
      </w:r>
      <w:r>
        <w:rPr>
          <w:rFonts w:hint="eastAsia" w:eastAsia="仿宋_GB2312"/>
          <w:sz w:val="32"/>
          <w:szCs w:val="32"/>
        </w:rPr>
        <w:t>万元。</w:t>
      </w:r>
      <w:r>
        <w:rPr>
          <w:rFonts w:hint="eastAsia" w:eastAsia="仿宋_GB2312"/>
          <w:color w:val="000000"/>
          <w:kern w:val="0"/>
          <w:sz w:val="32"/>
          <w:szCs w:val="32"/>
        </w:rPr>
        <w:t>县治安大队检查发现隐患</w:t>
      </w:r>
      <w:r>
        <w:rPr>
          <w:rFonts w:eastAsia="仿宋_GB2312"/>
          <w:color w:val="000000"/>
          <w:kern w:val="0"/>
          <w:sz w:val="32"/>
          <w:szCs w:val="32"/>
        </w:rPr>
        <w:t>5</w:t>
      </w:r>
      <w:r>
        <w:rPr>
          <w:rFonts w:hint="eastAsia" w:eastAsia="仿宋_GB2312"/>
          <w:color w:val="000000"/>
          <w:kern w:val="0"/>
          <w:sz w:val="32"/>
          <w:szCs w:val="32"/>
        </w:rPr>
        <w:t>处，当场整改</w:t>
      </w:r>
      <w:r>
        <w:rPr>
          <w:rFonts w:eastAsia="仿宋_GB2312"/>
          <w:color w:val="000000"/>
          <w:kern w:val="0"/>
          <w:sz w:val="32"/>
          <w:szCs w:val="32"/>
        </w:rPr>
        <w:t>3</w:t>
      </w:r>
      <w:r>
        <w:rPr>
          <w:rFonts w:hint="eastAsia" w:eastAsia="仿宋_GB2312"/>
          <w:color w:val="000000"/>
          <w:kern w:val="0"/>
          <w:sz w:val="32"/>
          <w:szCs w:val="32"/>
        </w:rPr>
        <w:t>处、限期整改</w:t>
      </w:r>
      <w:r>
        <w:rPr>
          <w:rFonts w:eastAsia="仿宋_GB2312"/>
          <w:color w:val="000000"/>
          <w:kern w:val="0"/>
          <w:sz w:val="32"/>
          <w:szCs w:val="32"/>
        </w:rPr>
        <w:t>2</w:t>
      </w:r>
      <w:r>
        <w:rPr>
          <w:rFonts w:hint="eastAsia" w:eastAsia="仿宋_GB2312"/>
          <w:color w:val="000000"/>
          <w:kern w:val="0"/>
          <w:sz w:val="32"/>
          <w:szCs w:val="32"/>
        </w:rPr>
        <w:t>处。</w:t>
      </w:r>
    </w:p>
    <w:p>
      <w:pPr>
        <w:pStyle w:val="13"/>
        <w:widowControl w:val="0"/>
        <w:pBdr>
          <w:bottom w:val="single" w:color="FFFFFF" w:sz="4" w:space="31"/>
        </w:pBdr>
        <w:shd w:val="clear" w:color="auto"/>
        <w:spacing w:before="0" w:beforeAutospacing="0" w:after="0" w:afterAutospacing="0" w:line="560" w:lineRule="exact"/>
        <w:ind w:firstLine="643" w:firstLineChars="200"/>
        <w:jc w:val="both"/>
        <w:rPr>
          <w:rFonts w:ascii="Times New Roman" w:hAnsi="Times New Roman" w:eastAsia="仿宋_GB2312" w:cs="Times New Roman"/>
          <w:color w:val="000000"/>
          <w:sz w:val="32"/>
          <w:szCs w:val="32"/>
        </w:rPr>
      </w:pPr>
      <w:r>
        <w:rPr>
          <w:rFonts w:hint="eastAsia"/>
          <w:b/>
          <w:color w:val="000000"/>
          <w:sz w:val="32"/>
          <w:szCs w:val="32"/>
        </w:rPr>
        <w:t>⑻</w:t>
      </w:r>
      <w:r>
        <w:rPr>
          <w:rFonts w:hint="eastAsia" w:ascii="仿宋_GB2312" w:hAnsi="Times New Roman" w:eastAsia="仿宋_GB2312" w:cs="Times New Roman"/>
          <w:b/>
          <w:color w:val="000000"/>
          <w:sz w:val="32"/>
          <w:szCs w:val="32"/>
        </w:rPr>
        <w:t>深入推进安全宣教。</w:t>
      </w:r>
      <w:r>
        <w:rPr>
          <w:rFonts w:hint="eastAsia" w:ascii="Times New Roman" w:hAnsi="Times New Roman" w:eastAsia="仿宋_GB2312" w:cs="Times New Roman"/>
          <w:color w:val="000000"/>
          <w:sz w:val="32"/>
          <w:szCs w:val="32"/>
        </w:rPr>
        <w:t>深入组织开展“尊法守法·携手筑梦”服务农民工法制宣传、“安全生产月”、“安全生产咨询日”、“安全生产公众开放日”</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和安全生产进企业、进学校、进农村、进公共场所、进社区、进机关、进家庭等系列活动。接受群众现场咨询</w:t>
      </w:r>
      <w:r>
        <w:rPr>
          <w:rFonts w:ascii="Times New Roman" w:hAnsi="Times New Roman" w:eastAsia="仿宋_GB2312" w:cs="Times New Roman"/>
          <w:color w:val="000000"/>
          <w:sz w:val="32"/>
          <w:szCs w:val="32"/>
        </w:rPr>
        <w:t>10000</w:t>
      </w:r>
      <w:r>
        <w:rPr>
          <w:rFonts w:hint="eastAsia" w:ascii="Times New Roman" w:hAnsi="Times New Roman" w:eastAsia="仿宋_GB2312" w:cs="Times New Roman"/>
          <w:color w:val="000000"/>
          <w:sz w:val="32"/>
          <w:szCs w:val="32"/>
        </w:rPr>
        <w:t>余人次，发放和赠送安全宣传资料</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万余册；普及灭火器使用方法</w:t>
      </w:r>
      <w:r>
        <w:rPr>
          <w:rFonts w:ascii="Times New Roman" w:hAnsi="Times New Roman" w:eastAsia="仿宋_GB2312" w:cs="Times New Roman"/>
          <w:color w:val="000000"/>
          <w:sz w:val="32"/>
          <w:szCs w:val="32"/>
        </w:rPr>
        <w:t>3000</w:t>
      </w:r>
      <w:r>
        <w:rPr>
          <w:rFonts w:hint="eastAsia" w:ascii="Times New Roman" w:hAnsi="Times New Roman" w:eastAsia="仿宋_GB2312" w:cs="Times New Roman"/>
          <w:color w:val="000000"/>
          <w:sz w:val="32"/>
          <w:szCs w:val="32"/>
        </w:rPr>
        <w:t>余人次；举办消防演练</w:t>
      </w:r>
      <w:r>
        <w:rPr>
          <w:rFonts w:ascii="Times New Roman" w:hAnsi="Times New Roman" w:eastAsia="仿宋_GB2312" w:cs="Times New Roman"/>
          <w:color w:val="000000"/>
          <w:sz w:val="32"/>
          <w:szCs w:val="32"/>
        </w:rPr>
        <w:t>47</w:t>
      </w:r>
      <w:r>
        <w:rPr>
          <w:rFonts w:hint="eastAsia" w:ascii="Times New Roman" w:hAnsi="Times New Roman" w:eastAsia="仿宋_GB2312" w:cs="Times New Roman"/>
          <w:color w:val="000000"/>
          <w:sz w:val="32"/>
          <w:szCs w:val="32"/>
        </w:rPr>
        <w:t>次，地质灾害演练</w:t>
      </w:r>
      <w:r>
        <w:rPr>
          <w:rFonts w:ascii="Times New Roman" w:hAnsi="Times New Roman" w:eastAsia="仿宋_GB2312" w:cs="Times New Roman"/>
          <w:color w:val="000000"/>
          <w:sz w:val="32"/>
          <w:szCs w:val="32"/>
        </w:rPr>
        <w:t>14</w:t>
      </w:r>
      <w:r>
        <w:rPr>
          <w:rFonts w:hint="eastAsia" w:ascii="Times New Roman" w:hAnsi="Times New Roman" w:eastAsia="仿宋_GB2312" w:cs="Times New Roman"/>
          <w:color w:val="000000"/>
          <w:sz w:val="32"/>
          <w:szCs w:val="32"/>
        </w:rPr>
        <w:t>次，船舶自救互救演练</w:t>
      </w:r>
      <w:r>
        <w:rPr>
          <w:rFonts w:ascii="Times New Roman" w:hAnsi="Times New Roman" w:eastAsia="仿宋_GB2312" w:cs="Times New Roman"/>
          <w:color w:val="000000"/>
          <w:sz w:val="32"/>
          <w:szCs w:val="32"/>
        </w:rPr>
        <w:t>7</w:t>
      </w:r>
      <w:r>
        <w:rPr>
          <w:rFonts w:hint="eastAsia" w:ascii="Times New Roman" w:hAnsi="Times New Roman" w:eastAsia="仿宋_GB2312" w:cs="Times New Roman"/>
          <w:color w:val="000000"/>
          <w:sz w:val="32"/>
          <w:szCs w:val="32"/>
        </w:rPr>
        <w:t>次，防洪应急演练</w:t>
      </w:r>
      <w:r>
        <w:rPr>
          <w:rFonts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次，中小学校组织防溺水应急救援</w:t>
      </w:r>
      <w:r>
        <w:rPr>
          <w:rFonts w:ascii="Times New Roman" w:hAnsi="Times New Roman" w:eastAsia="仿宋_GB2312" w:cs="Times New Roman"/>
          <w:color w:val="000000"/>
          <w:sz w:val="32"/>
          <w:szCs w:val="32"/>
        </w:rPr>
        <w:t>30</w:t>
      </w:r>
      <w:r>
        <w:rPr>
          <w:rFonts w:hint="eastAsia" w:ascii="Times New Roman" w:hAnsi="Times New Roman" w:eastAsia="仿宋_GB2312" w:cs="Times New Roman"/>
          <w:color w:val="000000"/>
          <w:sz w:val="32"/>
          <w:szCs w:val="32"/>
        </w:rPr>
        <w:t>余次；规范制作宣传标语</w:t>
      </w:r>
      <w:r>
        <w:rPr>
          <w:rFonts w:ascii="Times New Roman" w:hAnsi="Times New Roman" w:eastAsia="仿宋_GB2312" w:cs="Times New Roman"/>
          <w:color w:val="000000"/>
          <w:sz w:val="32"/>
          <w:szCs w:val="32"/>
        </w:rPr>
        <w:t>60</w:t>
      </w:r>
      <w:r>
        <w:rPr>
          <w:rFonts w:hint="eastAsia" w:ascii="Times New Roman" w:hAnsi="Times New Roman" w:eastAsia="仿宋_GB2312" w:cs="Times New Roman"/>
          <w:color w:val="000000"/>
          <w:sz w:val="32"/>
          <w:szCs w:val="32"/>
        </w:rPr>
        <w:t>余幅，群发手机短信</w:t>
      </w:r>
      <w:r>
        <w:rPr>
          <w:rFonts w:ascii="Times New Roman" w:hAnsi="Times New Roman" w:eastAsia="仿宋_GB2312" w:cs="Times New Roman"/>
          <w:color w:val="000000"/>
          <w:sz w:val="32"/>
          <w:szCs w:val="32"/>
        </w:rPr>
        <w:t>120</w:t>
      </w:r>
      <w:r>
        <w:rPr>
          <w:rFonts w:hint="eastAsia" w:ascii="Times New Roman" w:hAnsi="Times New Roman" w:eastAsia="仿宋_GB2312" w:cs="Times New Roman"/>
          <w:color w:val="000000"/>
          <w:sz w:val="32"/>
          <w:szCs w:val="32"/>
        </w:rPr>
        <w:t>余条，各乡镇组织村、社区、学校、企业开展专题培训</w:t>
      </w:r>
      <w:r>
        <w:rPr>
          <w:rFonts w:ascii="Times New Roman" w:hAnsi="Times New Roman" w:eastAsia="仿宋_GB2312" w:cs="Times New Roman"/>
          <w:color w:val="000000"/>
          <w:sz w:val="32"/>
          <w:szCs w:val="32"/>
        </w:rPr>
        <w:t>12000</w:t>
      </w:r>
      <w:r>
        <w:rPr>
          <w:rFonts w:hint="eastAsia" w:ascii="Times New Roman" w:hAnsi="Times New Roman" w:eastAsia="仿宋_GB2312" w:cs="Times New Roman"/>
          <w:color w:val="000000"/>
          <w:sz w:val="32"/>
          <w:szCs w:val="32"/>
        </w:rPr>
        <w:t>人次。</w:t>
      </w:r>
    </w:p>
    <w:p>
      <w:pPr>
        <w:pStyle w:val="13"/>
        <w:widowControl w:val="0"/>
        <w:pBdr>
          <w:bottom w:val="single" w:color="FFFFFF" w:sz="4" w:space="31"/>
        </w:pBdr>
        <w:shd w:val="clear" w:color="auto"/>
        <w:spacing w:before="0" w:beforeAutospacing="0" w:after="0" w:afterAutospacing="0" w:line="560" w:lineRule="exact"/>
        <w:ind w:firstLine="643" w:firstLineChars="200"/>
        <w:jc w:val="both"/>
        <w:rPr>
          <w:rFonts w:ascii="楷体_GB2312" w:hAnsi="黑体" w:eastAsia="楷体_GB2312"/>
          <w:b/>
          <w:sz w:val="32"/>
          <w:szCs w:val="32"/>
        </w:rPr>
      </w:pPr>
      <w:r>
        <w:rPr>
          <w:rFonts w:ascii="楷体_GB2312" w:hAnsi="黑体" w:eastAsia="楷体_GB2312"/>
          <w:b/>
          <w:sz w:val="32"/>
          <w:szCs w:val="32"/>
        </w:rPr>
        <w:t>2.</w:t>
      </w:r>
      <w:r>
        <w:rPr>
          <w:rFonts w:hint="eastAsia" w:ascii="楷体_GB2312" w:hAnsi="黑体" w:eastAsia="楷体_GB2312"/>
          <w:b/>
          <w:sz w:val="32"/>
          <w:szCs w:val="32"/>
        </w:rPr>
        <w:t>以人为本，预防为主，全力防灾减灾</w:t>
      </w:r>
    </w:p>
    <w:p>
      <w:pPr>
        <w:pStyle w:val="13"/>
        <w:widowControl w:val="0"/>
        <w:pBdr>
          <w:bottom w:val="single" w:color="FFFFFF" w:sz="4" w:space="31"/>
        </w:pBdr>
        <w:shd w:val="clear" w:color="auto"/>
        <w:spacing w:before="0" w:beforeAutospacing="0" w:after="0" w:afterAutospacing="0" w:line="560" w:lineRule="exact"/>
        <w:ind w:firstLine="640" w:firstLineChars="200"/>
        <w:jc w:val="both"/>
        <w:rPr>
          <w:rFonts w:eastAsia="仿宋_GB2312"/>
          <w:sz w:val="32"/>
          <w:szCs w:val="32"/>
        </w:rPr>
      </w:pPr>
      <w:r>
        <w:rPr>
          <w:rFonts w:hint="eastAsia" w:ascii="仿宋_GB2312" w:eastAsia="仿宋_GB2312"/>
          <w:sz w:val="32"/>
          <w:szCs w:val="32"/>
        </w:rPr>
        <w:t>坚持“除大患、抢大险、救大灾”工作思路，边改革边应急，全力保障人民群众生命财产安全。</w:t>
      </w:r>
      <w:r>
        <w:rPr>
          <w:rFonts w:hint="eastAsia" w:ascii="仿宋_GB2312" w:eastAsia="仿宋_GB2312"/>
          <w:b/>
          <w:sz w:val="32"/>
          <w:szCs w:val="32"/>
        </w:rPr>
        <w:t>强化责任落实。</w:t>
      </w:r>
      <w:r>
        <w:rPr>
          <w:rFonts w:hint="eastAsia" w:ascii="仿宋_GB2312" w:eastAsia="仿宋_GB2312"/>
          <w:sz w:val="32"/>
          <w:szCs w:val="32"/>
        </w:rPr>
        <w:t>实行县级领导挂包</w:t>
      </w:r>
      <w:r>
        <w:rPr>
          <w:rFonts w:hint="eastAsia" w:ascii="Times New Roman" w:hAnsi="Times New Roman" w:eastAsia="仿宋_GB2312"/>
          <w:sz w:val="32"/>
          <w:szCs w:val="32"/>
        </w:rPr>
        <w:t>责任制，</w:t>
      </w:r>
      <w:r>
        <w:rPr>
          <w:rFonts w:hint="eastAsia" w:ascii="Times New Roman" w:hAnsi="Times New Roman" w:eastAsia="仿宋_GB2312"/>
          <w:sz w:val="32"/>
          <w:szCs w:val="40"/>
        </w:rPr>
        <w:t>明确县级部门（单位）对临河重点乡镇</w:t>
      </w:r>
      <w:r>
        <w:rPr>
          <w:rFonts w:ascii="Times New Roman" w:hAnsi="Times New Roman" w:eastAsia="仿宋_GB2312"/>
          <w:sz w:val="32"/>
          <w:szCs w:val="40"/>
        </w:rPr>
        <w:t>2773</w:t>
      </w:r>
      <w:r>
        <w:rPr>
          <w:rFonts w:hint="eastAsia" w:ascii="Times New Roman" w:hAnsi="Times New Roman" w:eastAsia="仿宋_GB2312"/>
          <w:sz w:val="32"/>
          <w:szCs w:val="40"/>
        </w:rPr>
        <w:t>户</w:t>
      </w:r>
      <w:r>
        <w:rPr>
          <w:rFonts w:ascii="Times New Roman" w:hAnsi="Times New Roman" w:eastAsia="仿宋_GB2312"/>
          <w:sz w:val="32"/>
          <w:szCs w:val="40"/>
        </w:rPr>
        <w:t>10453</w:t>
      </w:r>
      <w:r>
        <w:rPr>
          <w:rFonts w:hint="eastAsia" w:ascii="Times New Roman" w:hAnsi="Times New Roman" w:eastAsia="仿宋_GB2312"/>
          <w:sz w:val="32"/>
          <w:szCs w:val="40"/>
        </w:rPr>
        <w:t>人的</w:t>
      </w:r>
      <w:r>
        <w:rPr>
          <w:rFonts w:ascii="Times New Roman" w:hAnsi="Times New Roman" w:eastAsia="仿宋_GB2312"/>
          <w:sz w:val="32"/>
          <w:szCs w:val="40"/>
        </w:rPr>
        <w:t>“</w:t>
      </w:r>
      <w:r>
        <w:rPr>
          <w:rFonts w:hint="eastAsia" w:ascii="Times New Roman" w:hAnsi="Times New Roman" w:eastAsia="仿宋_GB2312"/>
          <w:sz w:val="32"/>
          <w:szCs w:val="40"/>
        </w:rPr>
        <w:t>六包五有</w:t>
      </w:r>
      <w:r>
        <w:rPr>
          <w:rFonts w:ascii="Times New Roman" w:hAnsi="Times New Roman" w:eastAsia="仿宋_GB2312"/>
          <w:sz w:val="32"/>
          <w:szCs w:val="40"/>
        </w:rPr>
        <w:t>”</w:t>
      </w:r>
      <w:r>
        <w:rPr>
          <w:rFonts w:hint="eastAsia" w:ascii="Times New Roman" w:hAnsi="Times New Roman" w:eastAsia="仿宋_GB2312"/>
          <w:sz w:val="32"/>
          <w:szCs w:val="40"/>
        </w:rPr>
        <w:t>帮扶责任。</w:t>
      </w:r>
      <w:r>
        <w:rPr>
          <w:rFonts w:hint="eastAsia" w:ascii="仿宋_GB2312" w:hAnsi="楷体" w:eastAsia="仿宋_GB2312" w:cs="楷体"/>
          <w:b/>
          <w:bCs/>
          <w:color w:val="000000"/>
          <w:sz w:val="32"/>
          <w:szCs w:val="32"/>
        </w:rPr>
        <w:t>强化隐患治理。</w:t>
      </w:r>
      <w:r>
        <w:rPr>
          <w:rFonts w:hint="eastAsia" w:ascii="Times New Roman" w:hAnsi="Times New Roman" w:eastAsia="仿宋_GB2312"/>
          <w:sz w:val="32"/>
          <w:szCs w:val="32"/>
        </w:rPr>
        <w:t>全面排查整治</w:t>
      </w:r>
      <w:r>
        <w:rPr>
          <w:rFonts w:ascii="Times New Roman" w:hAnsi="Times New Roman" w:eastAsia="仿宋_GB2312"/>
          <w:sz w:val="32"/>
          <w:szCs w:val="40"/>
        </w:rPr>
        <w:t>6570</w:t>
      </w:r>
      <w:r>
        <w:rPr>
          <w:rFonts w:hint="eastAsia" w:ascii="Times New Roman" w:hAnsi="Times New Roman" w:eastAsia="仿宋_GB2312"/>
          <w:sz w:val="32"/>
          <w:szCs w:val="40"/>
        </w:rPr>
        <w:t>座塘堰水库、</w:t>
      </w:r>
      <w:r>
        <w:rPr>
          <w:rFonts w:ascii="Times New Roman" w:hAnsi="Times New Roman" w:eastAsia="仿宋_GB2312"/>
          <w:sz w:val="32"/>
          <w:szCs w:val="40"/>
        </w:rPr>
        <w:t>436</w:t>
      </w:r>
      <w:r>
        <w:rPr>
          <w:rFonts w:hint="eastAsia" w:ascii="Times New Roman" w:hAnsi="Times New Roman" w:eastAsia="仿宋_GB2312"/>
          <w:sz w:val="32"/>
          <w:szCs w:val="40"/>
        </w:rPr>
        <w:t>处地灾点等重点区域隐患，治理山洪及地灾隐患</w:t>
      </w:r>
      <w:r>
        <w:rPr>
          <w:rFonts w:ascii="Times New Roman" w:hAnsi="Times New Roman" w:eastAsia="仿宋_GB2312"/>
          <w:sz w:val="32"/>
          <w:szCs w:val="40"/>
        </w:rPr>
        <w:t>260</w:t>
      </w:r>
      <w:r>
        <w:rPr>
          <w:rFonts w:hint="eastAsia" w:ascii="Times New Roman" w:hAnsi="Times New Roman" w:eastAsia="仿宋_GB2312"/>
          <w:sz w:val="32"/>
          <w:szCs w:val="40"/>
        </w:rPr>
        <w:t>处，按程序</w:t>
      </w:r>
      <w:r>
        <w:rPr>
          <w:rFonts w:hint="eastAsia" w:ascii="仿宋_GB2312" w:hAnsi="仿宋_GB2312" w:eastAsia="仿宋_GB2312" w:cs="仿宋_GB2312"/>
          <w:color w:val="000000"/>
          <w:sz w:val="32"/>
          <w:szCs w:val="32"/>
        </w:rPr>
        <w:t>销号</w:t>
      </w:r>
      <w:r>
        <w:rPr>
          <w:rFonts w:ascii="仿宋_GB2312" w:hAnsi="仿宋_GB2312" w:eastAsia="仿宋_GB2312" w:cs="仿宋_GB2312"/>
          <w:color w:val="000000"/>
          <w:sz w:val="32"/>
          <w:szCs w:val="32"/>
        </w:rPr>
        <w:t>179</w:t>
      </w:r>
      <w:r>
        <w:rPr>
          <w:rFonts w:hint="eastAsia" w:ascii="仿宋_GB2312" w:hAnsi="仿宋_GB2312" w:eastAsia="仿宋_GB2312" w:cs="仿宋_GB2312"/>
          <w:color w:val="000000"/>
          <w:sz w:val="32"/>
          <w:szCs w:val="32"/>
        </w:rPr>
        <w:t>处，增</w:t>
      </w:r>
      <w:r>
        <w:rPr>
          <w:rFonts w:hint="eastAsia" w:eastAsia="仿宋_GB2312"/>
          <w:sz w:val="32"/>
          <w:szCs w:val="32"/>
        </w:rPr>
        <w:t>设</w:t>
      </w:r>
      <w:r>
        <w:rPr>
          <w:rFonts w:hint="eastAsia" w:ascii="Calibri" w:hAnsi="Calibri" w:eastAsia="仿宋_GB2312" w:cs="Times New Roman"/>
          <w:sz w:val="32"/>
          <w:szCs w:val="32"/>
        </w:rPr>
        <w:t>雨量站、裂缝拉伸仪及报警</w:t>
      </w:r>
      <w:r>
        <w:rPr>
          <w:rFonts w:hint="eastAsia" w:ascii="Times New Roman" w:hAnsi="Times New Roman" w:eastAsia="仿宋_GB2312"/>
          <w:sz w:val="32"/>
          <w:szCs w:val="40"/>
        </w:rPr>
        <w:t>器地灾点</w:t>
      </w:r>
      <w:r>
        <w:rPr>
          <w:rFonts w:ascii="Times New Roman" w:hAnsi="Times New Roman" w:eastAsia="仿宋_GB2312"/>
          <w:sz w:val="32"/>
          <w:szCs w:val="40"/>
        </w:rPr>
        <w:t>23</w:t>
      </w:r>
      <w:r>
        <w:rPr>
          <w:rFonts w:hint="eastAsia" w:ascii="Times New Roman" w:hAnsi="Times New Roman" w:eastAsia="仿宋_GB2312"/>
          <w:sz w:val="32"/>
          <w:szCs w:val="40"/>
        </w:rPr>
        <w:t>处</w:t>
      </w:r>
      <w:r>
        <w:rPr>
          <w:rFonts w:hint="eastAsia" w:eastAsia="仿宋_GB2312"/>
          <w:sz w:val="32"/>
          <w:szCs w:val="32"/>
        </w:rPr>
        <w:t>。</w:t>
      </w:r>
      <w:r>
        <w:rPr>
          <w:rFonts w:hint="eastAsia" w:ascii="Times New Roman" w:hAnsi="Times New Roman" w:eastAsia="仿宋_GB2312"/>
          <w:b/>
          <w:sz w:val="32"/>
          <w:szCs w:val="40"/>
        </w:rPr>
        <w:t>强化灾害监测预警。</w:t>
      </w:r>
      <w:r>
        <w:rPr>
          <w:rFonts w:hint="eastAsia" w:ascii="仿宋_GB2312" w:hAnsi="Calibri" w:eastAsia="仿宋_GB2312" w:cs="Times New Roman"/>
          <w:sz w:val="32"/>
          <w:szCs w:val="32"/>
        </w:rPr>
        <w:t>坚持领导带班、</w:t>
      </w:r>
      <w:r>
        <w:rPr>
          <w:rFonts w:ascii="仿宋_GB2312" w:hAnsi="Calibri" w:eastAsia="仿宋_GB2312" w:cs="Times New Roman"/>
          <w:sz w:val="32"/>
          <w:szCs w:val="32"/>
        </w:rPr>
        <w:t>24</w:t>
      </w:r>
      <w:r>
        <w:rPr>
          <w:rFonts w:hint="eastAsia" w:ascii="仿宋_GB2312" w:hAnsi="Calibri" w:eastAsia="仿宋_GB2312" w:cs="Times New Roman"/>
          <w:sz w:val="32"/>
          <w:szCs w:val="32"/>
        </w:rPr>
        <w:t>小时应急值班制度，提前预警，高效救援。今年以来，</w:t>
      </w:r>
      <w:r>
        <w:rPr>
          <w:rFonts w:hint="eastAsia" w:ascii="仿宋_GB2312" w:hAnsi="Times New Roman" w:eastAsia="仿宋_GB2312"/>
          <w:sz w:val="32"/>
          <w:szCs w:val="32"/>
          <w:shd w:val="clear" w:color="auto" w:fill="FFFFFF"/>
        </w:rPr>
        <w:t>发布水情、雨晴、险情等预警信息</w:t>
      </w:r>
      <w:r>
        <w:rPr>
          <w:rFonts w:ascii="仿宋_GB2312" w:hAnsi="Calibri" w:eastAsia="仿宋_GB2312" w:cs="Times New Roman"/>
          <w:sz w:val="32"/>
          <w:szCs w:val="32"/>
        </w:rPr>
        <w:t>6136</w:t>
      </w:r>
      <w:r>
        <w:rPr>
          <w:rFonts w:hint="eastAsia" w:ascii="仿宋_GB2312" w:hAnsi="Calibri" w:eastAsia="仿宋_GB2312" w:cs="Times New Roman"/>
          <w:sz w:val="32"/>
          <w:szCs w:val="32"/>
        </w:rPr>
        <w:t>条次，</w:t>
      </w:r>
      <w:r>
        <w:rPr>
          <w:rFonts w:hint="eastAsia" w:ascii="仿宋_GB2312" w:eastAsia="仿宋_GB2312"/>
          <w:sz w:val="32"/>
          <w:szCs w:val="32"/>
        </w:rPr>
        <w:t>成立</w:t>
      </w:r>
      <w:r>
        <w:rPr>
          <w:rFonts w:ascii="仿宋_GB2312" w:eastAsia="仿宋_GB2312"/>
          <w:sz w:val="32"/>
          <w:szCs w:val="32"/>
        </w:rPr>
        <w:t>12</w:t>
      </w:r>
      <w:r>
        <w:rPr>
          <w:rFonts w:hint="eastAsia" w:ascii="仿宋_GB2312" w:eastAsia="仿宋_GB2312"/>
          <w:sz w:val="32"/>
          <w:szCs w:val="32"/>
        </w:rPr>
        <w:t>个工作组，深入</w:t>
      </w:r>
      <w:r>
        <w:rPr>
          <w:rFonts w:ascii="仿宋_GB2312" w:eastAsia="仿宋_GB2312"/>
          <w:sz w:val="32"/>
          <w:szCs w:val="32"/>
        </w:rPr>
        <w:t>26</w:t>
      </w:r>
      <w:r>
        <w:rPr>
          <w:rFonts w:hint="eastAsia" w:ascii="仿宋_GB2312" w:eastAsia="仿宋_GB2312"/>
          <w:sz w:val="32"/>
          <w:szCs w:val="32"/>
        </w:rPr>
        <w:t>个重点受灾乡镇，</w:t>
      </w:r>
      <w:r>
        <w:rPr>
          <w:rFonts w:hint="eastAsia" w:ascii="仿宋_GB2312" w:hAnsi="仿宋_GB2312" w:eastAsia="仿宋_GB2312" w:cs="仿宋_GB2312"/>
          <w:sz w:val="32"/>
          <w:szCs w:val="32"/>
          <w:lang w:val="zh-CN"/>
        </w:rPr>
        <w:t>核实灾险情</w:t>
      </w:r>
      <w:r>
        <w:rPr>
          <w:rFonts w:ascii="仿宋_GB2312" w:hAnsi="仿宋_GB2312" w:eastAsia="仿宋_GB2312" w:cs="仿宋_GB2312"/>
          <w:sz w:val="32"/>
          <w:szCs w:val="32"/>
          <w:lang w:val="zh-CN"/>
        </w:rPr>
        <w:t>104</w:t>
      </w:r>
      <w:r>
        <w:rPr>
          <w:rFonts w:hint="eastAsia" w:ascii="仿宋_GB2312" w:hAnsi="仿宋_GB2312" w:eastAsia="仿宋_GB2312" w:cs="仿宋_GB2312"/>
          <w:sz w:val="32"/>
          <w:szCs w:val="32"/>
          <w:lang w:val="zh-CN"/>
        </w:rPr>
        <w:t>处，其中</w:t>
      </w:r>
      <w:r>
        <w:rPr>
          <w:rFonts w:ascii="仿宋_GB2312" w:hAnsi="仿宋_GB2312" w:eastAsia="仿宋_GB2312" w:cs="仿宋_GB2312"/>
          <w:sz w:val="32"/>
          <w:szCs w:val="32"/>
          <w:lang w:val="zh-CN"/>
        </w:rPr>
        <w:t>13</w:t>
      </w:r>
      <w:r>
        <w:rPr>
          <w:rFonts w:hint="eastAsia" w:ascii="仿宋_GB2312" w:hAnsi="仿宋_GB2312" w:eastAsia="仿宋_GB2312" w:cs="仿宋_GB2312"/>
          <w:sz w:val="32"/>
          <w:szCs w:val="32"/>
          <w:lang w:val="zh-CN"/>
        </w:rPr>
        <w:t>处申请纳入抢险救灾工程，</w:t>
      </w:r>
      <w:r>
        <w:rPr>
          <w:rFonts w:hint="eastAsia" w:ascii="仿宋_GB2312" w:hAnsi="Calibri" w:eastAsia="仿宋_GB2312" w:cs="Times New Roman"/>
          <w:sz w:val="32"/>
          <w:szCs w:val="32"/>
        </w:rPr>
        <w:t>成功</w:t>
      </w:r>
      <w:r>
        <w:rPr>
          <w:rFonts w:hint="eastAsia" w:ascii="仿宋_GB2312" w:eastAsia="仿宋_GB2312"/>
          <w:sz w:val="32"/>
          <w:szCs w:val="32"/>
        </w:rPr>
        <w:t>应对“</w:t>
      </w:r>
      <w:r>
        <w:rPr>
          <w:rFonts w:ascii="仿宋_GB2312" w:eastAsia="仿宋_GB2312"/>
          <w:sz w:val="32"/>
          <w:szCs w:val="32"/>
        </w:rPr>
        <w:t>6.28</w:t>
      </w:r>
      <w:r>
        <w:rPr>
          <w:rFonts w:hint="eastAsia" w:ascii="仿宋_GB2312" w:eastAsia="仿宋_GB2312"/>
          <w:sz w:val="32"/>
          <w:szCs w:val="32"/>
        </w:rPr>
        <w:t>”、“</w:t>
      </w:r>
      <w:r>
        <w:rPr>
          <w:rFonts w:ascii="仿宋_GB2312" w:eastAsia="仿宋_GB2312"/>
          <w:sz w:val="32"/>
          <w:szCs w:val="32"/>
        </w:rPr>
        <w:t xml:space="preserve"> 7.17</w:t>
      </w:r>
      <w:r>
        <w:rPr>
          <w:rFonts w:hint="eastAsia" w:ascii="仿宋_GB2312" w:eastAsia="仿宋_GB2312"/>
          <w:sz w:val="32"/>
          <w:szCs w:val="32"/>
        </w:rPr>
        <w:t>”、“</w:t>
      </w:r>
      <w:r>
        <w:rPr>
          <w:rFonts w:ascii="仿宋_GB2312" w:eastAsia="仿宋_GB2312"/>
          <w:sz w:val="32"/>
          <w:szCs w:val="32"/>
        </w:rPr>
        <w:t xml:space="preserve"> 7.25</w:t>
      </w:r>
      <w:r>
        <w:rPr>
          <w:rFonts w:hint="eastAsia" w:ascii="仿宋_GB2312" w:eastAsia="仿宋_GB2312"/>
          <w:sz w:val="32"/>
          <w:szCs w:val="32"/>
        </w:rPr>
        <w:t>”、“</w:t>
      </w:r>
      <w:r>
        <w:rPr>
          <w:rFonts w:ascii="仿宋_GB2312" w:eastAsia="仿宋_GB2312"/>
          <w:sz w:val="32"/>
          <w:szCs w:val="32"/>
        </w:rPr>
        <w:t xml:space="preserve"> 8.9</w:t>
      </w:r>
      <w:r>
        <w:rPr>
          <w:rFonts w:hint="eastAsia" w:ascii="仿宋_GB2312" w:eastAsia="仿宋_GB2312"/>
          <w:sz w:val="32"/>
          <w:szCs w:val="32"/>
        </w:rPr>
        <w:t>”</w:t>
      </w:r>
      <w:r>
        <w:rPr>
          <w:rFonts w:hint="eastAsia" w:eastAsia="仿宋_GB2312"/>
          <w:sz w:val="32"/>
          <w:szCs w:val="32"/>
        </w:rPr>
        <w:t>强降雨天气灾害，无人员伤亡，最大限度降低灾害损失。</w:t>
      </w:r>
    </w:p>
    <w:p>
      <w:pPr>
        <w:pStyle w:val="13"/>
        <w:widowControl w:val="0"/>
        <w:pBdr>
          <w:bottom w:val="single" w:color="FFFFFF" w:sz="4" w:space="31"/>
        </w:pBdr>
        <w:shd w:val="clear" w:color="auto"/>
        <w:spacing w:before="0" w:beforeAutospacing="0" w:after="0" w:afterAutospacing="0" w:line="560" w:lineRule="exact"/>
        <w:ind w:firstLine="643" w:firstLineChars="200"/>
        <w:jc w:val="both"/>
        <w:rPr>
          <w:rFonts w:ascii="楷体_GB2312" w:hAnsi="黑体" w:eastAsia="楷体_GB2312"/>
          <w:b/>
          <w:sz w:val="32"/>
          <w:szCs w:val="32"/>
        </w:rPr>
      </w:pPr>
      <w:r>
        <w:rPr>
          <w:rFonts w:ascii="楷体_GB2312" w:hAnsi="黑体" w:eastAsia="楷体_GB2312"/>
          <w:b/>
          <w:sz w:val="32"/>
          <w:szCs w:val="32"/>
        </w:rPr>
        <w:t>3.</w:t>
      </w:r>
      <w:r>
        <w:rPr>
          <w:rFonts w:hint="eastAsia" w:ascii="楷体_GB2312" w:hAnsi="黑体" w:eastAsia="楷体_GB2312"/>
          <w:b/>
          <w:sz w:val="32"/>
          <w:szCs w:val="32"/>
        </w:rPr>
        <w:t>统一指挥，上下联动，高效应急处突</w:t>
      </w:r>
    </w:p>
    <w:p>
      <w:pPr>
        <w:pStyle w:val="13"/>
        <w:widowControl w:val="0"/>
        <w:pBdr>
          <w:bottom w:val="single" w:color="FFFFFF" w:sz="4" w:space="31"/>
        </w:pBdr>
        <w:shd w:val="clear" w:color="auto"/>
        <w:spacing w:before="0" w:beforeAutospacing="0" w:after="0" w:afterAutospacing="0" w:line="560" w:lineRule="exact"/>
        <w:ind w:firstLine="640" w:firstLineChars="200"/>
        <w:jc w:val="both"/>
        <w:rPr>
          <w:rFonts w:ascii="仿宋_GB2312" w:hAnsi="Times New Roman" w:eastAsia="仿宋_GB2312"/>
          <w:sz w:val="32"/>
          <w:szCs w:val="32"/>
        </w:rPr>
      </w:pPr>
      <w:r>
        <w:rPr>
          <w:rFonts w:hint="eastAsia" w:ascii="仿宋_GB2312" w:eastAsia="仿宋_GB2312"/>
          <w:sz w:val="32"/>
          <w:szCs w:val="32"/>
        </w:rPr>
        <w:t>调整完善县应急委和减灾委机构设置，</w:t>
      </w:r>
      <w:r>
        <w:rPr>
          <w:rFonts w:hint="eastAsia" w:ascii="仿宋_GB2312" w:hAnsi="仿宋_GB2312" w:eastAsia="仿宋_GB2312" w:cs="仿宋_GB2312"/>
          <w:sz w:val="32"/>
          <w:szCs w:val="32"/>
        </w:rPr>
        <w:t>下设</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个专项指挥部，</w:t>
      </w:r>
      <w:r>
        <w:rPr>
          <w:rFonts w:hint="eastAsia" w:ascii="仿宋_GB2312" w:hAnsi="仿宋_GB2312" w:eastAsia="仿宋_GB2312" w:cs="仿宋_GB2312"/>
          <w:sz w:val="32"/>
          <w:szCs w:val="32"/>
          <w:lang w:val="zh-CN"/>
        </w:rPr>
        <w:t>形成统一指挥、专常兼备、反应灵敏、上下联动、平战结合的应急管理体制</w:t>
      </w:r>
      <w:r>
        <w:rPr>
          <w:rFonts w:hint="eastAsia" w:ascii="仿宋_GB2312" w:eastAsia="仿宋_GB2312"/>
          <w:sz w:val="32"/>
          <w:szCs w:val="32"/>
        </w:rPr>
        <w:t>。</w:t>
      </w:r>
      <w:r>
        <w:rPr>
          <w:rFonts w:hint="eastAsia" w:ascii="楷体_GB2312" w:hAnsi="Times New Roman" w:eastAsia="楷体_GB2312"/>
          <w:b/>
          <w:sz w:val="32"/>
          <w:szCs w:val="32"/>
        </w:rPr>
        <w:t>建立预案管理机制，</w:t>
      </w:r>
      <w:r>
        <w:rPr>
          <w:rFonts w:hint="eastAsia" w:ascii="仿宋_GB2312" w:eastAsia="仿宋_GB2312"/>
          <w:sz w:val="32"/>
          <w:szCs w:val="32"/>
        </w:rPr>
        <w:t>修订完善防汛抗旱、地质灾害、森林火灾、地震等专项预案</w:t>
      </w:r>
      <w:r>
        <w:rPr>
          <w:rFonts w:ascii="仿宋_GB2312" w:eastAsia="仿宋_GB2312"/>
          <w:sz w:val="32"/>
          <w:szCs w:val="32"/>
        </w:rPr>
        <w:t>31</w:t>
      </w:r>
      <w:r>
        <w:rPr>
          <w:rFonts w:hint="eastAsia" w:ascii="仿宋_GB2312" w:eastAsia="仿宋_GB2312"/>
          <w:sz w:val="32"/>
          <w:szCs w:val="32"/>
        </w:rPr>
        <w:t>个、部门预案</w:t>
      </w:r>
      <w:r>
        <w:rPr>
          <w:rFonts w:ascii="仿宋_GB2312" w:eastAsia="仿宋_GB2312"/>
          <w:sz w:val="32"/>
          <w:szCs w:val="32"/>
        </w:rPr>
        <w:t>85</w:t>
      </w:r>
      <w:r>
        <w:rPr>
          <w:rFonts w:hint="eastAsia" w:ascii="仿宋_GB2312" w:eastAsia="仿宋_GB2312"/>
          <w:sz w:val="32"/>
          <w:szCs w:val="32"/>
        </w:rPr>
        <w:t>个、乡镇各类预案</w:t>
      </w:r>
      <w:r>
        <w:rPr>
          <w:rFonts w:ascii="仿宋_GB2312" w:eastAsia="仿宋_GB2312"/>
          <w:sz w:val="32"/>
          <w:szCs w:val="32"/>
        </w:rPr>
        <w:t>132</w:t>
      </w:r>
      <w:r>
        <w:rPr>
          <w:rFonts w:hint="eastAsia" w:ascii="仿宋_GB2312" w:eastAsia="仿宋_GB2312"/>
          <w:sz w:val="32"/>
          <w:szCs w:val="32"/>
        </w:rPr>
        <w:t>个，</w:t>
      </w:r>
      <w:r>
        <w:rPr>
          <w:rFonts w:hint="eastAsia" w:ascii="Times New Roman" w:hAnsi="Times New Roman" w:eastAsia="仿宋_GB2312"/>
          <w:sz w:val="32"/>
          <w:szCs w:val="40"/>
        </w:rPr>
        <w:t>修订完善</w:t>
      </w:r>
      <w:r>
        <w:rPr>
          <w:rFonts w:ascii="Times New Roman" w:hAnsi="Times New Roman" w:eastAsia="仿宋_GB2312"/>
          <w:sz w:val="32"/>
          <w:szCs w:val="40"/>
        </w:rPr>
        <w:t>201</w:t>
      </w:r>
      <w:r>
        <w:rPr>
          <w:rFonts w:hint="eastAsia" w:ascii="Times New Roman" w:hAnsi="Times New Roman" w:eastAsia="仿宋_GB2312"/>
          <w:sz w:val="32"/>
          <w:szCs w:val="40"/>
        </w:rPr>
        <w:t>座中小型水库调度运行方案和</w:t>
      </w:r>
      <w:r>
        <w:rPr>
          <w:rFonts w:hint="eastAsia" w:ascii="Times New Roman" w:hAnsi="Times New Roman" w:eastAsia="仿宋_GB2312" w:cs="Times New Roman"/>
          <w:sz w:val="32"/>
          <w:szCs w:val="32"/>
        </w:rPr>
        <w:t>地质</w:t>
      </w:r>
      <w:r>
        <w:rPr>
          <w:rFonts w:hint="eastAsia" w:ascii="Times New Roman" w:hAnsi="Times New Roman" w:eastAsia="仿宋_GB2312"/>
          <w:sz w:val="32"/>
          <w:szCs w:val="40"/>
        </w:rPr>
        <w:t>灾害应急处置预案。</w:t>
      </w:r>
      <w:r>
        <w:rPr>
          <w:rFonts w:hint="eastAsia" w:ascii="楷体_GB2312" w:hAnsi="Times New Roman" w:eastAsia="楷体_GB2312"/>
          <w:b/>
          <w:sz w:val="32"/>
          <w:szCs w:val="32"/>
        </w:rPr>
        <w:t>建立应急演练机制，</w:t>
      </w:r>
      <w:r>
        <w:rPr>
          <w:rFonts w:hint="eastAsia" w:ascii="仿宋_GB2312" w:eastAsia="仿宋_GB2312"/>
          <w:sz w:val="32"/>
          <w:szCs w:val="32"/>
        </w:rPr>
        <w:t>开展综合演练</w:t>
      </w:r>
      <w:r>
        <w:rPr>
          <w:rFonts w:ascii="仿宋_GB2312" w:eastAsia="仿宋_GB2312"/>
          <w:sz w:val="32"/>
          <w:szCs w:val="32"/>
        </w:rPr>
        <w:t>2</w:t>
      </w:r>
      <w:r>
        <w:rPr>
          <w:rFonts w:hint="eastAsia" w:ascii="仿宋_GB2312" w:eastAsia="仿宋_GB2312"/>
          <w:sz w:val="32"/>
          <w:szCs w:val="32"/>
        </w:rPr>
        <w:t>场，专项演练</w:t>
      </w:r>
      <w:r>
        <w:rPr>
          <w:rFonts w:ascii="仿宋_GB2312" w:eastAsia="仿宋_GB2312"/>
          <w:sz w:val="32"/>
          <w:szCs w:val="32"/>
        </w:rPr>
        <w:t>10</w:t>
      </w:r>
      <w:r>
        <w:rPr>
          <w:rFonts w:hint="eastAsia" w:ascii="仿宋_GB2312" w:eastAsia="仿宋_GB2312"/>
          <w:sz w:val="32"/>
          <w:szCs w:val="32"/>
        </w:rPr>
        <w:t>场，</w:t>
      </w:r>
      <w:r>
        <w:rPr>
          <w:rFonts w:ascii="仿宋_GB2312" w:eastAsia="仿宋_GB2312"/>
          <w:sz w:val="32"/>
          <w:szCs w:val="32"/>
        </w:rPr>
        <w:t>43</w:t>
      </w:r>
      <w:r>
        <w:rPr>
          <w:rFonts w:hint="eastAsia" w:ascii="仿宋_GB2312" w:eastAsia="仿宋_GB2312"/>
          <w:sz w:val="32"/>
          <w:szCs w:val="32"/>
        </w:rPr>
        <w:t>个乡镇开展了防地灾、防洪演练，</w:t>
      </w:r>
      <w:r>
        <w:rPr>
          <w:rFonts w:ascii="仿宋_GB2312" w:eastAsia="仿宋_GB2312"/>
          <w:sz w:val="32"/>
          <w:szCs w:val="32"/>
        </w:rPr>
        <w:t>80</w:t>
      </w:r>
      <w:r>
        <w:rPr>
          <w:rFonts w:hint="eastAsia" w:ascii="仿宋_GB2312" w:eastAsia="仿宋_GB2312"/>
          <w:sz w:val="32"/>
          <w:szCs w:val="32"/>
        </w:rPr>
        <w:t>所中小学开展了地震、消防、防溺水演练，组织</w:t>
      </w:r>
      <w:r>
        <w:rPr>
          <w:rFonts w:hint="eastAsia" w:ascii="Times New Roman" w:hAnsi="Times New Roman" w:eastAsia="仿宋_GB2312"/>
          <w:sz w:val="32"/>
          <w:szCs w:val="32"/>
        </w:rPr>
        <w:t>开展群众性防御演练</w:t>
      </w:r>
      <w:r>
        <w:rPr>
          <w:rFonts w:ascii="Times New Roman" w:hAnsi="Times New Roman" w:eastAsia="仿宋_GB2312"/>
          <w:sz w:val="32"/>
          <w:szCs w:val="32"/>
        </w:rPr>
        <w:t>410</w:t>
      </w:r>
      <w:r>
        <w:rPr>
          <w:rFonts w:hint="eastAsia" w:ascii="Times New Roman" w:hAnsi="Times New Roman" w:eastAsia="仿宋_GB2312"/>
          <w:sz w:val="32"/>
          <w:szCs w:val="32"/>
        </w:rPr>
        <w:t>余场次，参演人员共计</w:t>
      </w:r>
      <w:r>
        <w:rPr>
          <w:rFonts w:ascii="Times New Roman" w:hAnsi="Times New Roman" w:eastAsia="仿宋_GB2312"/>
          <w:sz w:val="32"/>
          <w:szCs w:val="32"/>
        </w:rPr>
        <w:t>20000</w:t>
      </w:r>
      <w:r>
        <w:rPr>
          <w:rFonts w:hint="eastAsia" w:ascii="Times New Roman" w:hAnsi="Times New Roman" w:eastAsia="仿宋_GB2312"/>
          <w:sz w:val="32"/>
          <w:szCs w:val="32"/>
        </w:rPr>
        <w:t>余人次。</w:t>
      </w:r>
      <w:r>
        <w:rPr>
          <w:rFonts w:hint="eastAsia" w:ascii="楷体_GB2312" w:hAnsi="Times New Roman" w:eastAsia="楷体_GB2312"/>
          <w:b/>
          <w:sz w:val="32"/>
          <w:szCs w:val="32"/>
        </w:rPr>
        <w:t>建立分工协调机制，</w:t>
      </w:r>
      <w:r>
        <w:rPr>
          <w:rFonts w:hint="eastAsia" w:ascii="仿宋_GB2312" w:eastAsia="仿宋_GB2312"/>
          <w:sz w:val="32"/>
          <w:szCs w:val="32"/>
        </w:rPr>
        <w:t>启动应急指挥平台建设，实行应急信息共享，</w:t>
      </w:r>
      <w:r>
        <w:rPr>
          <w:rFonts w:ascii="仿宋_GB2312" w:hAnsi="Times New Roman" w:eastAsia="仿宋_GB2312"/>
          <w:sz w:val="32"/>
          <w:szCs w:val="32"/>
        </w:rPr>
        <w:t>45</w:t>
      </w:r>
      <w:r>
        <w:rPr>
          <w:rFonts w:hint="eastAsia" w:ascii="仿宋_GB2312" w:hAnsi="Times New Roman" w:eastAsia="仿宋_GB2312"/>
          <w:sz w:val="32"/>
          <w:szCs w:val="32"/>
        </w:rPr>
        <w:t>个行业领域均与</w:t>
      </w:r>
      <w:r>
        <w:rPr>
          <w:rFonts w:hint="eastAsia" w:ascii="仿宋_GB2312" w:hAnsi="仿宋_GB2312" w:eastAsia="仿宋_GB2312" w:cs="仿宋_GB2312"/>
          <w:sz w:val="32"/>
          <w:szCs w:val="32"/>
        </w:rPr>
        <w:t>武警平昌中队、武装部</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支民兵队伍、</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支社会（企业）救援力量，建立</w:t>
      </w:r>
      <w:r>
        <w:rPr>
          <w:rFonts w:hint="eastAsia" w:ascii="仿宋_GB2312" w:hAnsi="Times New Roman" w:eastAsia="仿宋_GB2312"/>
          <w:sz w:val="32"/>
          <w:szCs w:val="32"/>
        </w:rPr>
        <w:t>应对突发事件的快速反应和整体联动机制，与周边</w:t>
      </w:r>
      <w:r>
        <w:rPr>
          <w:rFonts w:ascii="仿宋_GB2312" w:hAnsi="Times New Roman" w:eastAsia="仿宋_GB2312"/>
          <w:sz w:val="32"/>
          <w:szCs w:val="32"/>
        </w:rPr>
        <w:t>9</w:t>
      </w:r>
      <w:r>
        <w:rPr>
          <w:rFonts w:hint="eastAsia" w:ascii="仿宋_GB2312" w:hAnsi="Times New Roman" w:eastAsia="仿宋_GB2312"/>
          <w:sz w:val="32"/>
          <w:szCs w:val="32"/>
        </w:rPr>
        <w:t>个县区的联动响应机制建设正在推进建设。</w:t>
      </w:r>
    </w:p>
    <w:p>
      <w:pPr>
        <w:pStyle w:val="13"/>
        <w:widowControl w:val="0"/>
        <w:pBdr>
          <w:bottom w:val="single" w:color="FFFFFF" w:sz="4" w:space="31"/>
        </w:pBdr>
        <w:shd w:val="clear" w:color="auto"/>
        <w:spacing w:before="0" w:beforeAutospacing="0" w:after="0" w:afterAutospacing="0" w:line="560" w:lineRule="exact"/>
        <w:ind w:firstLine="643" w:firstLineChars="200"/>
        <w:jc w:val="both"/>
        <w:rPr>
          <w:rFonts w:ascii="楷体_GB2312" w:eastAsia="楷体_GB2312"/>
          <w:b/>
          <w:sz w:val="32"/>
          <w:szCs w:val="32"/>
        </w:rPr>
      </w:pPr>
      <w:r>
        <w:rPr>
          <w:rFonts w:ascii="楷体_GB2312" w:hAnsi="黑体" w:eastAsia="楷体_GB2312"/>
          <w:b/>
          <w:sz w:val="32"/>
          <w:szCs w:val="32"/>
        </w:rPr>
        <w:t>4.</w:t>
      </w:r>
      <w:r>
        <w:rPr>
          <w:rFonts w:hint="eastAsia" w:ascii="楷体_GB2312" w:hAnsi="黑体" w:eastAsia="楷体_GB2312"/>
          <w:b/>
          <w:sz w:val="32"/>
          <w:szCs w:val="32"/>
        </w:rPr>
        <w:t>服务中心大局，坚决实现高质量脱贫摘帽</w:t>
      </w:r>
    </w:p>
    <w:p>
      <w:pPr>
        <w:pStyle w:val="13"/>
        <w:widowControl w:val="0"/>
        <w:pBdr>
          <w:bottom w:val="single" w:color="FFFFFF" w:sz="4" w:space="31"/>
        </w:pBdr>
        <w:shd w:val="clear" w:color="auto"/>
        <w:adjustRightInd w:val="0"/>
        <w:snapToGrid w:val="0"/>
        <w:spacing w:before="93" w:beforeAutospacing="0" w:after="0" w:afterAutospacing="0" w:line="520" w:lineRule="exact"/>
        <w:ind w:firstLine="640" w:firstLineChars="200"/>
        <w:jc w:val="both"/>
        <w:rPr>
          <w:rFonts w:ascii="仿宋_GB2312" w:eastAsia="仿宋_GB2312"/>
          <w:sz w:val="32"/>
          <w:szCs w:val="32"/>
        </w:rPr>
      </w:pPr>
      <w:r>
        <w:rPr>
          <w:rFonts w:hint="eastAsia" w:ascii="仿宋_GB2312" w:eastAsia="仿宋_GB2312"/>
          <w:sz w:val="32"/>
          <w:szCs w:val="32"/>
        </w:rPr>
        <w:t>坚持把脱贫攻坚工作作为全系统重点工作，抽派驻村工作第一队长</w:t>
      </w:r>
      <w:r>
        <w:rPr>
          <w:rFonts w:ascii="仿宋_GB2312" w:eastAsia="仿宋_GB2312"/>
          <w:sz w:val="32"/>
          <w:szCs w:val="32"/>
        </w:rPr>
        <w:t>4</w:t>
      </w:r>
      <w:r>
        <w:rPr>
          <w:rFonts w:hint="eastAsia" w:ascii="仿宋_GB2312" w:eastAsia="仿宋_GB2312"/>
          <w:sz w:val="32"/>
          <w:szCs w:val="32"/>
        </w:rPr>
        <w:t>名、队长</w:t>
      </w:r>
      <w:r>
        <w:rPr>
          <w:rFonts w:ascii="仿宋_GB2312" w:eastAsia="仿宋_GB2312"/>
          <w:sz w:val="32"/>
          <w:szCs w:val="32"/>
        </w:rPr>
        <w:t>3</w:t>
      </w:r>
      <w:r>
        <w:rPr>
          <w:rFonts w:hint="eastAsia" w:ascii="仿宋_GB2312" w:eastAsia="仿宋_GB2312"/>
          <w:sz w:val="32"/>
          <w:szCs w:val="32"/>
        </w:rPr>
        <w:t>名、副队长</w:t>
      </w:r>
      <w:r>
        <w:rPr>
          <w:rFonts w:ascii="仿宋_GB2312" w:eastAsia="仿宋_GB2312"/>
          <w:sz w:val="32"/>
          <w:szCs w:val="32"/>
        </w:rPr>
        <w:t>1</w:t>
      </w:r>
      <w:r>
        <w:rPr>
          <w:rFonts w:hint="eastAsia" w:ascii="仿宋_GB2312" w:eastAsia="仿宋_GB2312"/>
          <w:sz w:val="32"/>
          <w:szCs w:val="32"/>
        </w:rPr>
        <w:t>名、队员</w:t>
      </w:r>
      <w:r>
        <w:rPr>
          <w:rFonts w:ascii="仿宋_GB2312" w:eastAsia="仿宋_GB2312"/>
          <w:sz w:val="32"/>
          <w:szCs w:val="32"/>
        </w:rPr>
        <w:t>4</w:t>
      </w:r>
      <w:r>
        <w:rPr>
          <w:rFonts w:hint="eastAsia" w:ascii="仿宋_GB2312" w:eastAsia="仿宋_GB2312"/>
          <w:sz w:val="32"/>
          <w:szCs w:val="32"/>
        </w:rPr>
        <w:t>名，实行“领导包村、专人驻村、职工包户”的工作模式，</w:t>
      </w:r>
      <w:r>
        <w:rPr>
          <w:rFonts w:ascii="仿宋_GB2312" w:eastAsia="仿宋_GB2312"/>
          <w:sz w:val="32"/>
          <w:szCs w:val="32"/>
        </w:rPr>
        <w:t>43</w:t>
      </w:r>
      <w:r>
        <w:rPr>
          <w:rFonts w:hint="eastAsia" w:ascii="仿宋_GB2312" w:eastAsia="仿宋_GB2312"/>
          <w:sz w:val="32"/>
          <w:szCs w:val="32"/>
        </w:rPr>
        <w:t>名干部职工对口帮扶</w:t>
      </w:r>
      <w:r>
        <w:rPr>
          <w:rFonts w:ascii="仿宋_GB2312" w:eastAsia="仿宋_GB2312"/>
          <w:sz w:val="32"/>
          <w:szCs w:val="32"/>
        </w:rPr>
        <w:t>7</w:t>
      </w:r>
      <w:r>
        <w:rPr>
          <w:rFonts w:hint="eastAsia" w:ascii="仿宋_GB2312" w:eastAsia="仿宋_GB2312"/>
          <w:sz w:val="32"/>
          <w:szCs w:val="32"/>
        </w:rPr>
        <w:t>个村</w:t>
      </w:r>
      <w:r>
        <w:rPr>
          <w:rFonts w:ascii="仿宋_GB2312" w:eastAsia="仿宋_GB2312"/>
          <w:sz w:val="32"/>
          <w:szCs w:val="32"/>
        </w:rPr>
        <w:t>96</w:t>
      </w:r>
      <w:r>
        <w:rPr>
          <w:rFonts w:hint="eastAsia" w:ascii="仿宋_GB2312" w:eastAsia="仿宋_GB2312"/>
          <w:sz w:val="32"/>
          <w:szCs w:val="32"/>
        </w:rPr>
        <w:t>户贫困户。实现照明、电视、电话“三通”和入学、就医、住房保障三个</w:t>
      </w:r>
      <w:r>
        <w:rPr>
          <w:rFonts w:ascii="仿宋_GB2312" w:eastAsia="仿宋_GB2312"/>
          <w:sz w:val="32"/>
          <w:szCs w:val="32"/>
        </w:rPr>
        <w:t>100%</w:t>
      </w:r>
      <w:r>
        <w:rPr>
          <w:rFonts w:hint="eastAsia" w:ascii="仿宋_GB2312" w:eastAsia="仿宋_GB2312"/>
          <w:sz w:val="32"/>
          <w:szCs w:val="32"/>
        </w:rPr>
        <w:t>。培育蔬菜基地</w:t>
      </w:r>
      <w:r>
        <w:rPr>
          <w:rFonts w:ascii="仿宋_GB2312" w:eastAsia="仿宋_GB2312"/>
          <w:sz w:val="32"/>
          <w:szCs w:val="32"/>
        </w:rPr>
        <w:t>550</w:t>
      </w:r>
      <w:r>
        <w:rPr>
          <w:rFonts w:hint="eastAsia" w:ascii="仿宋_GB2312" w:eastAsia="仿宋_GB2312"/>
          <w:sz w:val="32"/>
          <w:szCs w:val="32"/>
        </w:rPr>
        <w:t>亩，发展小菜园</w:t>
      </w:r>
      <w:r>
        <w:rPr>
          <w:rFonts w:ascii="仿宋_GB2312" w:eastAsia="仿宋_GB2312"/>
          <w:sz w:val="32"/>
          <w:szCs w:val="32"/>
        </w:rPr>
        <w:t>50</w:t>
      </w:r>
      <w:r>
        <w:rPr>
          <w:rFonts w:hint="eastAsia" w:ascii="仿宋_GB2312" w:eastAsia="仿宋_GB2312"/>
          <w:sz w:val="32"/>
          <w:szCs w:val="32"/>
        </w:rPr>
        <w:t>余亩</w:t>
      </w:r>
      <w:r>
        <w:rPr>
          <w:rFonts w:ascii="仿宋_GB2312" w:eastAsia="仿宋_GB2312"/>
          <w:sz w:val="32"/>
          <w:szCs w:val="32"/>
        </w:rPr>
        <w:t>213</w:t>
      </w:r>
      <w:r>
        <w:rPr>
          <w:rFonts w:hint="eastAsia" w:ascii="仿宋_GB2312" w:eastAsia="仿宋_GB2312"/>
          <w:sz w:val="32"/>
          <w:szCs w:val="32"/>
        </w:rPr>
        <w:t>个，花椒园</w:t>
      </w:r>
      <w:r>
        <w:rPr>
          <w:rFonts w:ascii="仿宋_GB2312" w:eastAsia="仿宋_GB2312"/>
          <w:sz w:val="32"/>
          <w:szCs w:val="32"/>
        </w:rPr>
        <w:t>27</w:t>
      </w:r>
      <w:r>
        <w:rPr>
          <w:rFonts w:hint="eastAsia" w:ascii="仿宋_GB2312" w:eastAsia="仿宋_GB2312"/>
          <w:sz w:val="32"/>
          <w:szCs w:val="32"/>
        </w:rPr>
        <w:t>亩</w:t>
      </w:r>
      <w:r>
        <w:rPr>
          <w:rFonts w:ascii="仿宋_GB2312" w:eastAsia="仿宋_GB2312"/>
          <w:sz w:val="32"/>
          <w:szCs w:val="32"/>
        </w:rPr>
        <w:t>13</w:t>
      </w:r>
      <w:r>
        <w:rPr>
          <w:rFonts w:hint="eastAsia" w:ascii="仿宋_GB2312" w:eastAsia="仿宋_GB2312"/>
          <w:sz w:val="32"/>
          <w:szCs w:val="32"/>
        </w:rPr>
        <w:t>个，年养殖鸡鸭鹅</w:t>
      </w:r>
      <w:r>
        <w:rPr>
          <w:rFonts w:ascii="仿宋_GB2312" w:eastAsia="仿宋_GB2312"/>
          <w:sz w:val="32"/>
          <w:szCs w:val="32"/>
        </w:rPr>
        <w:t>20</w:t>
      </w:r>
      <w:r>
        <w:rPr>
          <w:rFonts w:hint="eastAsia" w:ascii="仿宋_GB2312" w:eastAsia="仿宋_GB2312"/>
          <w:sz w:val="32"/>
          <w:szCs w:val="32"/>
        </w:rPr>
        <w:t>只以上</w:t>
      </w:r>
      <w:r>
        <w:rPr>
          <w:rFonts w:ascii="仿宋_GB2312" w:eastAsia="仿宋_GB2312"/>
          <w:sz w:val="32"/>
          <w:szCs w:val="32"/>
        </w:rPr>
        <w:t>190</w:t>
      </w:r>
      <w:r>
        <w:rPr>
          <w:rFonts w:hint="eastAsia" w:ascii="仿宋_GB2312" w:eastAsia="仿宋_GB2312"/>
          <w:sz w:val="32"/>
          <w:szCs w:val="32"/>
        </w:rPr>
        <w:t>余户。帮扶干部先后为贫困户送去猪肉</w:t>
      </w:r>
      <w:r>
        <w:rPr>
          <w:rFonts w:ascii="仿宋_GB2312" w:eastAsia="仿宋_GB2312"/>
          <w:sz w:val="32"/>
          <w:szCs w:val="32"/>
        </w:rPr>
        <w:t>200</w:t>
      </w:r>
      <w:r>
        <w:rPr>
          <w:rFonts w:hint="eastAsia" w:ascii="仿宋_GB2312" w:eastAsia="仿宋_GB2312"/>
          <w:sz w:val="32"/>
          <w:szCs w:val="32"/>
        </w:rPr>
        <w:t>余斤、大米</w:t>
      </w:r>
      <w:r>
        <w:rPr>
          <w:rFonts w:ascii="仿宋_GB2312" w:eastAsia="仿宋_GB2312"/>
          <w:sz w:val="32"/>
          <w:szCs w:val="32"/>
        </w:rPr>
        <w:t>2000</w:t>
      </w:r>
      <w:r>
        <w:rPr>
          <w:rFonts w:hint="eastAsia" w:ascii="仿宋_GB2312" w:eastAsia="仿宋_GB2312"/>
          <w:sz w:val="32"/>
          <w:szCs w:val="32"/>
        </w:rPr>
        <w:t>余斤、食用油</w:t>
      </w:r>
      <w:r>
        <w:rPr>
          <w:rFonts w:ascii="仿宋_GB2312" w:eastAsia="仿宋_GB2312"/>
          <w:sz w:val="32"/>
          <w:szCs w:val="32"/>
        </w:rPr>
        <w:t>300</w:t>
      </w:r>
      <w:r>
        <w:rPr>
          <w:rFonts w:hint="eastAsia" w:ascii="仿宋_GB2312" w:eastAsia="仿宋_GB2312"/>
          <w:sz w:val="32"/>
          <w:szCs w:val="32"/>
        </w:rPr>
        <w:t>余斤、过冬衣物棉被等</w:t>
      </w:r>
      <w:r>
        <w:rPr>
          <w:rFonts w:ascii="仿宋_GB2312" w:eastAsia="仿宋_GB2312"/>
          <w:sz w:val="32"/>
          <w:szCs w:val="32"/>
        </w:rPr>
        <w:t>100</w:t>
      </w:r>
      <w:r>
        <w:rPr>
          <w:rFonts w:hint="eastAsia" w:ascii="仿宋_GB2312" w:eastAsia="仿宋_GB2312"/>
          <w:sz w:val="32"/>
          <w:szCs w:val="32"/>
        </w:rPr>
        <w:t>余件，慰问金</w:t>
      </w:r>
      <w:r>
        <w:rPr>
          <w:rFonts w:ascii="仿宋_GB2312" w:eastAsia="仿宋_GB2312"/>
          <w:sz w:val="32"/>
          <w:szCs w:val="32"/>
        </w:rPr>
        <w:t>4</w:t>
      </w:r>
      <w:r>
        <w:rPr>
          <w:rFonts w:hint="eastAsia" w:ascii="仿宋_GB2312" w:eastAsia="仿宋_GB2312"/>
          <w:sz w:val="32"/>
          <w:szCs w:val="32"/>
        </w:rPr>
        <w:t>万余元，帮扶贫困大学生</w:t>
      </w:r>
      <w:r>
        <w:rPr>
          <w:rFonts w:ascii="仿宋_GB2312" w:eastAsia="仿宋_GB2312"/>
          <w:sz w:val="32"/>
          <w:szCs w:val="32"/>
        </w:rPr>
        <w:t>1</w:t>
      </w:r>
      <w:r>
        <w:rPr>
          <w:rFonts w:hint="eastAsia" w:ascii="仿宋_GB2312" w:eastAsia="仿宋_GB2312"/>
          <w:sz w:val="32"/>
          <w:szCs w:val="32"/>
        </w:rPr>
        <w:t>名。</w:t>
      </w:r>
    </w:p>
    <w:p>
      <w:pPr>
        <w:pStyle w:val="3"/>
        <w:shd w:val="clear"/>
        <w:adjustRightInd w:val="0"/>
        <w:snapToGrid w:val="0"/>
        <w:spacing w:before="0" w:line="520" w:lineRule="exact"/>
        <w:ind w:firstLine="643" w:firstLineChars="200"/>
        <w:rPr>
          <w:rFonts w:ascii="Times New Roman" w:hAnsi="Times New Roman" w:eastAsia="黑体"/>
          <w:color w:val="000000"/>
        </w:rPr>
      </w:pPr>
      <w:bookmarkStart w:id="19" w:name="_Toc23242"/>
      <w:bookmarkStart w:id="20" w:name="_Toc15377200"/>
      <w:r>
        <w:rPr>
          <w:rFonts w:hint="eastAsia" w:ascii="Times New Roman" w:hAnsi="Times New Roman" w:eastAsia="黑体"/>
          <w:color w:val="000000"/>
        </w:rPr>
        <w:t>二、机构设置</w:t>
      </w:r>
      <w:bookmarkEnd w:id="19"/>
      <w:bookmarkStart w:id="74" w:name="_GoBack"/>
      <w:bookmarkEnd w:id="74"/>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根据《中共平昌县委办公室 平昌县人民政府办公室〈关于印发平昌县应急管理局职能配置、内设机构和人员编制规定〉的通知》（平委办字〔</w:t>
      </w:r>
      <w:r>
        <w:rPr>
          <w:rFonts w:ascii="仿宋_GB2312" w:hAnsi="宋体" w:eastAsia="仿宋_GB2312" w:cs="宋体"/>
          <w:kern w:val="0"/>
          <w:sz w:val="32"/>
          <w:szCs w:val="32"/>
        </w:rPr>
        <w:t>201</w:t>
      </w:r>
      <w:r>
        <w:rPr>
          <w:rFonts w:hint="eastAsia" w:ascii="仿宋_GB2312" w:hAnsi="宋体" w:eastAsia="仿宋_GB2312" w:cs="宋体"/>
          <w:kern w:val="0"/>
          <w:sz w:val="32"/>
          <w:szCs w:val="32"/>
        </w:rPr>
        <w:t>9〕97号），平昌县应急管理局局共设立办公室、应急指挥股、应急救援股、火灾防治股、安全生产综合协调股、危险化学品窒监督股、安全生产基础管理股、综合防灾减灾股（规划财务股）九个股室。</w:t>
      </w:r>
    </w:p>
    <w:p>
      <w:pPr>
        <w:pStyle w:val="33"/>
        <w:shd w:val="clear" w:color="auto" w:fill="auto"/>
        <w:spacing w:after="0" w:line="560" w:lineRule="exact"/>
        <w:ind w:firstLine="640" w:firstLineChars="200"/>
        <w:jc w:val="both"/>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县应急局行政编制</w:t>
      </w:r>
      <w:r>
        <w:rPr>
          <w:rFonts w:ascii="Times New Roman" w:hAnsi="Times New Roman" w:eastAsia="仿宋_GB2312" w:cs="Times New Roman"/>
          <w:bCs/>
          <w:sz w:val="32"/>
          <w:szCs w:val="32"/>
        </w:rPr>
        <w:t>13</w:t>
      </w:r>
      <w:r>
        <w:rPr>
          <w:rFonts w:hint="eastAsia" w:ascii="Times New Roman" w:hAnsi="Times New Roman" w:eastAsia="仿宋_GB2312" w:cs="Times New Roman"/>
          <w:bCs/>
          <w:sz w:val="32"/>
          <w:szCs w:val="32"/>
        </w:rPr>
        <w:t>名。其中，局长</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名，副局长</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名，总工程师</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名，政治部主任</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名；股级领导职数</w:t>
      </w:r>
      <w:r>
        <w:rPr>
          <w:rFonts w:ascii="Times New Roman" w:hAnsi="Times New Roman" w:eastAsia="仿宋_GB2312" w:cs="Times New Roman"/>
          <w:bCs/>
          <w:sz w:val="32"/>
          <w:szCs w:val="32"/>
        </w:rPr>
        <w:t>9</w:t>
      </w:r>
      <w:r>
        <w:rPr>
          <w:rFonts w:hint="eastAsia" w:ascii="Times New Roman" w:hAnsi="Times New Roman" w:eastAsia="仿宋_GB2312" w:cs="Times New Roman"/>
          <w:bCs/>
          <w:sz w:val="32"/>
          <w:szCs w:val="32"/>
        </w:rPr>
        <w:t>名。保留机关工勤编制</w:t>
      </w:r>
      <w:r>
        <w:rPr>
          <w:rFonts w:ascii="Times New Roman" w:hAnsi="Times New Roman" w:eastAsia="仿宋_GB2312" w:cs="Times New Roman"/>
          <w:bCs/>
          <w:sz w:val="32"/>
          <w:szCs w:val="32"/>
        </w:rPr>
        <w:t>6</w:t>
      </w:r>
      <w:r>
        <w:rPr>
          <w:rFonts w:hint="eastAsia" w:ascii="Times New Roman" w:hAnsi="Times New Roman" w:eastAsia="仿宋_GB2312" w:cs="Times New Roman"/>
          <w:bCs/>
          <w:sz w:val="32"/>
          <w:szCs w:val="32"/>
        </w:rPr>
        <w:t>名。</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县应急管理局属于独立的一级预算单位，执行平昌县应急管理局本级预算及下属事业预算单位</w:t>
      </w:r>
      <w:r>
        <w:rPr>
          <w:rFonts w:ascii="仿宋_GB2312" w:hAnsi="宋体" w:eastAsia="仿宋_GB2312" w:cs="宋体"/>
          <w:kern w:val="0"/>
          <w:sz w:val="32"/>
          <w:szCs w:val="32"/>
        </w:rPr>
        <w:t>3</w:t>
      </w:r>
      <w:r>
        <w:rPr>
          <w:rFonts w:hint="eastAsia" w:ascii="仿宋_GB2312" w:hAnsi="宋体" w:eastAsia="仿宋_GB2312" w:cs="宋体"/>
          <w:kern w:val="0"/>
          <w:sz w:val="32"/>
          <w:szCs w:val="32"/>
        </w:rPr>
        <w:t>个，其中：参照公务员法管理的事业单位</w:t>
      </w:r>
      <w:r>
        <w:rPr>
          <w:rFonts w:ascii="仿宋_GB2312" w:hAnsi="宋体" w:eastAsia="仿宋_GB2312" w:cs="宋体"/>
          <w:kern w:val="0"/>
          <w:sz w:val="32"/>
          <w:szCs w:val="32"/>
        </w:rPr>
        <w:t>1</w:t>
      </w:r>
      <w:r>
        <w:rPr>
          <w:rFonts w:hint="eastAsia" w:ascii="仿宋_GB2312" w:hAnsi="宋体" w:eastAsia="仿宋_GB2312" w:cs="宋体"/>
          <w:kern w:val="0"/>
          <w:sz w:val="32"/>
          <w:szCs w:val="32"/>
        </w:rPr>
        <w:t>个（平昌县安全生产监察执法大队），公益一类事业单位</w:t>
      </w:r>
      <w:r>
        <w:rPr>
          <w:rFonts w:ascii="仿宋_GB2312" w:hAnsi="宋体" w:eastAsia="仿宋_GB2312" w:cs="宋体"/>
          <w:kern w:val="0"/>
          <w:sz w:val="32"/>
          <w:szCs w:val="32"/>
        </w:rPr>
        <w:t>2</w:t>
      </w:r>
      <w:r>
        <w:rPr>
          <w:rFonts w:hint="eastAsia" w:ascii="仿宋_GB2312" w:hAnsi="宋体" w:eastAsia="仿宋_GB2312" w:cs="宋体"/>
          <w:kern w:val="0"/>
          <w:sz w:val="32"/>
          <w:szCs w:val="32"/>
        </w:rPr>
        <w:t>个（平昌县安全生产应急救援中心、平昌县政府专职消防队）。</w:t>
      </w:r>
      <w:bookmarkEnd w:id="20"/>
      <w:bookmarkStart w:id="21" w:name="_Toc15377204"/>
    </w:p>
    <w:p>
      <w:pPr>
        <w:pStyle w:val="2"/>
        <w:adjustRightInd w:val="0"/>
        <w:snapToGrid w:val="0"/>
        <w:spacing w:before="0" w:line="520" w:lineRule="exact"/>
        <w:jc w:val="center"/>
        <w:rPr>
          <w:color w:val="000000"/>
        </w:rPr>
      </w:pPr>
    </w:p>
    <w:p>
      <w:pPr>
        <w:pStyle w:val="2"/>
        <w:adjustRightInd w:val="0"/>
        <w:snapToGrid w:val="0"/>
        <w:spacing w:before="0" w:line="520" w:lineRule="exact"/>
        <w:jc w:val="center"/>
        <w:rPr>
          <w:rStyle w:val="19"/>
          <w:rFonts w:eastAsia="黑体"/>
          <w:b w:val="0"/>
          <w:bCs w:val="0"/>
        </w:rPr>
      </w:pPr>
      <w:bookmarkStart w:id="22" w:name="_Toc8960"/>
      <w:r>
        <w:rPr>
          <w:rFonts w:hint="eastAsia"/>
          <w:color w:val="000000"/>
        </w:rPr>
        <w:t>第二部分</w:t>
      </w:r>
      <w:r>
        <w:rPr>
          <w:color w:val="000000"/>
        </w:rPr>
        <w:t xml:space="preserve"> </w:t>
      </w:r>
      <w:r>
        <w:rPr>
          <w:rStyle w:val="19"/>
          <w:rFonts w:eastAsia="黑体"/>
          <w:b w:val="0"/>
          <w:bCs w:val="0"/>
        </w:rPr>
        <w:t>2019</w:t>
      </w:r>
      <w:r>
        <w:rPr>
          <w:rStyle w:val="19"/>
          <w:rFonts w:hint="eastAsia" w:eastAsia="黑体"/>
          <w:b w:val="0"/>
          <w:bCs w:val="0"/>
        </w:rPr>
        <w:t>年度部门决算情况说明</w:t>
      </w:r>
      <w:bookmarkEnd w:id="21"/>
      <w:bookmarkEnd w:id="22"/>
      <w:bookmarkStart w:id="23" w:name="_Toc15377205"/>
    </w:p>
    <w:p>
      <w:pPr>
        <w:pStyle w:val="2"/>
        <w:adjustRightInd w:val="0"/>
        <w:snapToGrid w:val="0"/>
        <w:spacing w:before="0" w:after="0" w:line="560" w:lineRule="exact"/>
        <w:ind w:right="880" w:firstLine="640" w:firstLineChars="200"/>
        <w:rPr>
          <w:rStyle w:val="20"/>
          <w:rFonts w:ascii="Times New Roman" w:hAnsi="Times New Roman" w:eastAsia="黑体"/>
          <w:b w:val="0"/>
          <w:bCs w:val="0"/>
          <w:kern w:val="44"/>
        </w:rPr>
      </w:pPr>
      <w:bookmarkStart w:id="24" w:name="_Toc31098"/>
      <w:r>
        <w:rPr>
          <w:rStyle w:val="19"/>
          <w:rFonts w:hint="eastAsia" w:eastAsia="黑体"/>
          <w:b w:val="0"/>
          <w:bCs w:val="0"/>
          <w:sz w:val="32"/>
          <w:szCs w:val="32"/>
        </w:rPr>
        <w:t>一、</w:t>
      </w:r>
      <w:r>
        <w:rPr>
          <w:rFonts w:hint="eastAsia" w:eastAsia="黑体"/>
          <w:color w:val="000000"/>
          <w:sz w:val="32"/>
          <w:szCs w:val="32"/>
        </w:rPr>
        <w:t>收</w:t>
      </w:r>
      <w:r>
        <w:rPr>
          <w:rStyle w:val="20"/>
          <w:rFonts w:hint="eastAsia" w:ascii="Times New Roman" w:hAnsi="Times New Roman" w:eastAsia="黑体"/>
          <w:b w:val="0"/>
          <w:bCs w:val="0"/>
        </w:rPr>
        <w:t>入支出决算总体情况说明</w:t>
      </w:r>
      <w:bookmarkEnd w:id="23"/>
      <w:bookmarkEnd w:id="24"/>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2019</w:t>
      </w:r>
      <w:r>
        <w:rPr>
          <w:rFonts w:hint="eastAsia" w:eastAsia="仿宋"/>
          <w:color w:val="000000"/>
          <w:sz w:val="32"/>
          <w:szCs w:val="32"/>
        </w:rPr>
        <w:t>年度收、支总计各</w:t>
      </w:r>
      <w:r>
        <w:rPr>
          <w:rFonts w:eastAsia="仿宋"/>
          <w:color w:val="000000"/>
          <w:sz w:val="32"/>
          <w:szCs w:val="32"/>
        </w:rPr>
        <w:t>1196</w:t>
      </w:r>
      <w:r>
        <w:rPr>
          <w:rFonts w:hint="eastAsia" w:eastAsia="仿宋"/>
          <w:color w:val="000000"/>
          <w:sz w:val="32"/>
          <w:szCs w:val="32"/>
        </w:rPr>
        <w:t>万元。与</w:t>
      </w:r>
      <w:r>
        <w:rPr>
          <w:rFonts w:eastAsia="仿宋"/>
          <w:color w:val="000000"/>
          <w:sz w:val="32"/>
          <w:szCs w:val="32"/>
        </w:rPr>
        <w:t>2018</w:t>
      </w:r>
      <w:r>
        <w:rPr>
          <w:rFonts w:hint="eastAsia" w:eastAsia="仿宋"/>
          <w:color w:val="000000"/>
          <w:sz w:val="32"/>
          <w:szCs w:val="32"/>
        </w:rPr>
        <w:t>年相比，收、支总</w:t>
      </w:r>
      <w:r>
        <w:rPr>
          <w:rFonts w:hint="eastAsia" w:eastAsia="仿宋"/>
          <w:color w:val="000000"/>
          <w:sz w:val="32"/>
          <w:szCs w:val="32"/>
          <w:shd w:val="clear" w:color="auto" w:fill="FFFFFF"/>
        </w:rPr>
        <w:t>计各</w:t>
      </w:r>
      <w:r>
        <w:rPr>
          <w:rFonts w:hint="eastAsia" w:eastAsia="仿宋"/>
          <w:color w:val="000000"/>
          <w:sz w:val="32"/>
          <w:szCs w:val="32"/>
        </w:rPr>
        <w:t>增加</w:t>
      </w:r>
      <w:r>
        <w:rPr>
          <w:rFonts w:eastAsia="仿宋"/>
          <w:color w:val="000000"/>
          <w:sz w:val="32"/>
          <w:szCs w:val="32"/>
        </w:rPr>
        <w:t xml:space="preserve">419.18 </w:t>
      </w:r>
      <w:r>
        <w:rPr>
          <w:rFonts w:hint="eastAsia" w:eastAsia="仿宋"/>
          <w:color w:val="000000"/>
          <w:sz w:val="32"/>
          <w:szCs w:val="32"/>
        </w:rPr>
        <w:t>万元，增长</w:t>
      </w:r>
      <w:r>
        <w:rPr>
          <w:rFonts w:eastAsia="仿宋"/>
          <w:color w:val="000000"/>
          <w:sz w:val="32"/>
          <w:szCs w:val="32"/>
          <w:shd w:val="clear" w:color="auto" w:fill="FFFFFF"/>
        </w:rPr>
        <w:t>53.9</w:t>
      </w:r>
      <w:r>
        <w:rPr>
          <w:rFonts w:eastAsia="仿宋"/>
          <w:color w:val="000000"/>
          <w:sz w:val="32"/>
          <w:szCs w:val="32"/>
        </w:rPr>
        <w:t>6%</w:t>
      </w:r>
      <w:r>
        <w:rPr>
          <w:rFonts w:hint="eastAsia" w:eastAsia="仿宋"/>
          <w:color w:val="000000"/>
          <w:sz w:val="32"/>
          <w:szCs w:val="32"/>
        </w:rPr>
        <w:t>。主要变动原因：因机构改革增加人员经费及工作经费，增加扶贫第一队长经费，以及</w:t>
      </w:r>
      <w:r>
        <w:rPr>
          <w:rFonts w:eastAsia="仿宋"/>
          <w:color w:val="000000"/>
          <w:sz w:val="32"/>
          <w:szCs w:val="32"/>
        </w:rPr>
        <w:t>2017</w:t>
      </w:r>
      <w:r>
        <w:rPr>
          <w:rFonts w:hint="eastAsia" w:eastAsia="仿宋"/>
          <w:color w:val="000000"/>
          <w:sz w:val="32"/>
          <w:szCs w:val="32"/>
        </w:rPr>
        <w:t>年目标考核奖。</w:t>
      </w:r>
    </w:p>
    <w:p>
      <w:pPr>
        <w:spacing w:line="600" w:lineRule="exact"/>
        <w:ind w:firstLine="420" w:firstLineChars="200"/>
        <w:rPr>
          <w:rFonts w:eastAsia="仿宋"/>
          <w:color w:val="000000"/>
          <w:sz w:val="32"/>
          <w:szCs w:val="32"/>
        </w:rPr>
      </w:pPr>
      <w:r>
        <w:pict>
          <v:shape id="_x0000_s1037" o:spid="_x0000_s1037" o:spt="75" type="#_x0000_t75" style="position:absolute;left:0pt;margin-left:72.1pt;margin-top:14.9pt;height:230.55pt;width:300pt;z-index:1024;mso-width-relative:page;mso-height-relative:page;" filled="f" o:preferrelative="t" stroked="f" coordsize="21600,21600">
            <v:path/>
            <v:fill on="f" focussize="0,0"/>
            <v:stroke on="f" joinstyle="miter"/>
            <v:imagedata r:id="rId6" o:title=""/>
            <o:lock v:ext="edit" aspectratio="t"/>
          </v:shape>
        </w:pict>
      </w:r>
    </w:p>
    <w:p>
      <w:pPr>
        <w:spacing w:line="600" w:lineRule="exact"/>
        <w:ind w:firstLine="640" w:firstLineChars="200"/>
        <w:rPr>
          <w:rFonts w:eastAsia="仿宋"/>
          <w:color w:val="000000"/>
          <w:sz w:val="32"/>
          <w:szCs w:val="32"/>
        </w:rPr>
      </w:pPr>
      <w:r>
        <w:rPr>
          <w:rFonts w:eastAsia="仿宋"/>
          <w:color w:val="000000"/>
          <w:sz w:val="32"/>
          <w:szCs w:val="32"/>
        </w:rPr>
        <w:pict>
          <v:shape id="_x0000_s1036" o:spid="_x0000_s1036" o:spt="75" type="#_x0000_t75" style="position:absolute;left:0pt;margin-left:32.3pt;margin-top:-115.1pt;height:139.5pt;width:211.5pt;z-index:-1024;mso-width-relative:page;mso-height-relative:page;" o:ole="t" filled="f" o:preferrelative="t" stroked="f" coordsize="21600,21600">
            <v:path/>
            <v:fill on="f" focussize="0,0"/>
            <v:stroke on="f" joinstyle="miter"/>
            <v:imagedata r:id="rId8" o:title=""/>
            <o:lock v:ext="edit" aspectratio="t"/>
          </v:shape>
          <o:OLEObject Type="Embed" ProgID="MSGraph.Chart.8" ShapeID="_x0000_s1036" DrawAspect="Content" ObjectID="_1468075725" r:id="rId7">
            <o:LockedField>false</o:LockedField>
          </o:OLEObject>
        </w:pict>
      </w: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pStyle w:val="31"/>
        <w:spacing w:line="560" w:lineRule="exact"/>
        <w:ind w:left="1360" w:firstLine="0" w:firstLineChars="0"/>
        <w:outlineLvl w:val="1"/>
        <w:rPr>
          <w:rFonts w:eastAsia="黑体"/>
          <w:bCs/>
          <w:sz w:val="32"/>
          <w:szCs w:val="32"/>
        </w:rPr>
      </w:pPr>
      <w:bookmarkStart w:id="25" w:name="_Toc15377206"/>
    </w:p>
    <w:p>
      <w:pPr>
        <w:pStyle w:val="31"/>
        <w:spacing w:line="560" w:lineRule="exact"/>
        <w:ind w:left="1360" w:firstLine="0" w:firstLineChars="0"/>
        <w:outlineLvl w:val="1"/>
        <w:rPr>
          <w:rFonts w:eastAsia="黑体"/>
          <w:bCs/>
          <w:sz w:val="32"/>
          <w:szCs w:val="32"/>
        </w:rPr>
      </w:pPr>
    </w:p>
    <w:p>
      <w:pPr>
        <w:pStyle w:val="31"/>
        <w:spacing w:line="560" w:lineRule="exact"/>
        <w:ind w:left="1360" w:firstLine="0" w:firstLineChars="0"/>
        <w:outlineLvl w:val="1"/>
        <w:rPr>
          <w:rFonts w:eastAsia="黑体"/>
          <w:bCs/>
          <w:sz w:val="32"/>
          <w:szCs w:val="32"/>
        </w:rPr>
      </w:pPr>
    </w:p>
    <w:p>
      <w:pPr>
        <w:pStyle w:val="31"/>
        <w:spacing w:line="560" w:lineRule="exact"/>
        <w:ind w:left="1360" w:firstLine="0" w:firstLineChars="0"/>
        <w:outlineLvl w:val="1"/>
        <w:rPr>
          <w:rFonts w:eastAsia="黑体"/>
          <w:color w:val="000000"/>
          <w:sz w:val="32"/>
          <w:szCs w:val="32"/>
        </w:rPr>
      </w:pPr>
    </w:p>
    <w:p>
      <w:pPr>
        <w:pStyle w:val="31"/>
        <w:spacing w:line="560" w:lineRule="exact"/>
        <w:ind w:left="640" w:firstLine="0" w:firstLineChars="0"/>
        <w:outlineLvl w:val="1"/>
        <w:rPr>
          <w:rFonts w:eastAsia="黑体"/>
          <w:color w:val="000000"/>
          <w:sz w:val="32"/>
          <w:szCs w:val="32"/>
        </w:rPr>
      </w:pPr>
    </w:p>
    <w:p>
      <w:pPr>
        <w:pStyle w:val="31"/>
        <w:numPr>
          <w:ilvl w:val="0"/>
          <w:numId w:val="1"/>
        </w:numPr>
        <w:spacing w:line="560" w:lineRule="exact"/>
        <w:ind w:firstLineChars="0"/>
        <w:outlineLvl w:val="1"/>
        <w:rPr>
          <w:rStyle w:val="20"/>
          <w:rFonts w:ascii="Times New Roman" w:hAnsi="Times New Roman" w:eastAsia="黑体"/>
          <w:b w:val="0"/>
        </w:rPr>
      </w:pPr>
      <w:bookmarkStart w:id="26" w:name="_Toc7337"/>
      <w:r>
        <w:rPr>
          <w:rFonts w:hint="eastAsia" w:eastAsia="黑体"/>
          <w:color w:val="000000"/>
          <w:sz w:val="32"/>
          <w:szCs w:val="32"/>
        </w:rPr>
        <w:t>收</w:t>
      </w:r>
      <w:r>
        <w:rPr>
          <w:rStyle w:val="20"/>
          <w:rFonts w:hint="eastAsia" w:ascii="Times New Roman" w:hAnsi="Times New Roman" w:eastAsia="黑体"/>
          <w:b w:val="0"/>
        </w:rPr>
        <w:t>入决算情况说明</w:t>
      </w:r>
      <w:bookmarkEnd w:id="25"/>
      <w:bookmarkEnd w:id="26"/>
    </w:p>
    <w:p>
      <w:pPr>
        <w:spacing w:line="560" w:lineRule="exact"/>
        <w:ind w:firstLine="640" w:firstLineChars="200"/>
        <w:outlineLvl w:val="1"/>
        <w:rPr>
          <w:rFonts w:ascii="仿宋" w:hAnsi="仿宋" w:eastAsia="仿宋"/>
          <w:color w:val="000000"/>
          <w:sz w:val="32"/>
          <w:szCs w:val="32"/>
        </w:rPr>
      </w:pPr>
      <w:bookmarkStart w:id="27" w:name="_Toc25466"/>
      <w:bookmarkStart w:id="28" w:name="_Toc15377207"/>
      <w:r>
        <w:rPr>
          <w:rFonts w:ascii="仿宋" w:hAnsi="仿宋" w:eastAsia="仿宋"/>
          <w:color w:val="000000"/>
          <w:sz w:val="32"/>
          <w:szCs w:val="32"/>
        </w:rPr>
        <w:t>2019</w:t>
      </w:r>
      <w:r>
        <w:rPr>
          <w:rFonts w:hint="eastAsia" w:ascii="仿宋" w:hAnsi="仿宋" w:eastAsia="仿宋"/>
          <w:color w:val="000000"/>
          <w:sz w:val="32"/>
          <w:szCs w:val="32"/>
        </w:rPr>
        <w:t>年本年收入合计</w:t>
      </w:r>
      <w:r>
        <w:rPr>
          <w:rFonts w:ascii="仿宋" w:hAnsi="仿宋" w:eastAsia="仿宋"/>
          <w:color w:val="000000"/>
          <w:sz w:val="32"/>
          <w:szCs w:val="32"/>
        </w:rPr>
        <w:t>1196</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1196</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w:t>
      </w:r>
      <w:bookmarkEnd w:id="27"/>
    </w:p>
    <w:p>
      <w:pPr>
        <w:spacing w:line="560" w:lineRule="exact"/>
        <w:ind w:firstLine="640" w:firstLineChars="200"/>
        <w:outlineLvl w:val="1"/>
        <w:rPr>
          <w:rFonts w:ascii="黑体" w:hAnsi="黑体" w:eastAsia="黑体"/>
          <w:color w:val="000000"/>
          <w:sz w:val="32"/>
          <w:szCs w:val="32"/>
        </w:rPr>
      </w:pPr>
      <w:bookmarkStart w:id="29" w:name="_Toc20828"/>
      <w:r>
        <w:rPr>
          <w:rFonts w:hint="eastAsia" w:ascii="黑体" w:hAnsi="黑体" w:eastAsia="黑体"/>
          <w:color w:val="000000"/>
          <w:sz w:val="32"/>
          <w:szCs w:val="32"/>
        </w:rPr>
        <w:t>三、支出决算情况说明</w:t>
      </w:r>
      <w:bookmarkEnd w:id="29"/>
    </w:p>
    <w:bookmarkEnd w:id="28"/>
    <w:p>
      <w:pPr>
        <w:spacing w:line="560" w:lineRule="exact"/>
        <w:ind w:firstLine="640" w:firstLineChars="200"/>
        <w:outlineLvl w:val="1"/>
        <w:rPr>
          <w:rFonts w:ascii="仿宋" w:hAnsi="仿宋" w:eastAsia="仿宋"/>
          <w:color w:val="000000"/>
          <w:sz w:val="32"/>
          <w:szCs w:val="32"/>
        </w:rPr>
      </w:pPr>
      <w:bookmarkStart w:id="30" w:name="_Toc1638"/>
      <w:bookmarkStart w:id="31" w:name="_Toc15377208"/>
      <w:r>
        <w:rPr>
          <w:rFonts w:ascii="仿宋" w:hAnsi="仿宋" w:eastAsia="仿宋"/>
          <w:color w:val="000000"/>
          <w:sz w:val="32"/>
          <w:szCs w:val="32"/>
        </w:rPr>
        <w:t>2019</w:t>
      </w:r>
      <w:r>
        <w:rPr>
          <w:rFonts w:hint="eastAsia" w:ascii="仿宋" w:hAnsi="仿宋" w:eastAsia="仿宋"/>
          <w:color w:val="000000"/>
          <w:sz w:val="32"/>
          <w:szCs w:val="32"/>
        </w:rPr>
        <w:t>年本年支出合计</w:t>
      </w:r>
      <w:r>
        <w:rPr>
          <w:rFonts w:ascii="仿宋" w:hAnsi="仿宋" w:eastAsia="仿宋"/>
          <w:color w:val="000000"/>
          <w:sz w:val="32"/>
          <w:szCs w:val="32"/>
        </w:rPr>
        <w:t>1196</w:t>
      </w:r>
      <w:r>
        <w:rPr>
          <w:rFonts w:hint="eastAsia" w:ascii="仿宋" w:hAnsi="仿宋" w:eastAsia="仿宋"/>
          <w:color w:val="000000"/>
          <w:sz w:val="32"/>
          <w:szCs w:val="32"/>
        </w:rPr>
        <w:t>万元，其中：基本支出</w:t>
      </w:r>
      <w:r>
        <w:rPr>
          <w:rFonts w:ascii="仿宋" w:hAnsi="仿宋" w:eastAsia="仿宋"/>
          <w:color w:val="000000"/>
          <w:sz w:val="32"/>
          <w:szCs w:val="32"/>
        </w:rPr>
        <w:t>488.95</w:t>
      </w:r>
      <w:r>
        <w:rPr>
          <w:rFonts w:hint="eastAsia" w:ascii="仿宋" w:hAnsi="仿宋" w:eastAsia="仿宋"/>
          <w:color w:val="000000"/>
          <w:sz w:val="32"/>
          <w:szCs w:val="32"/>
        </w:rPr>
        <w:t>万元，占</w:t>
      </w:r>
      <w:r>
        <w:rPr>
          <w:rFonts w:ascii="仿宋" w:hAnsi="仿宋" w:eastAsia="仿宋"/>
          <w:color w:val="000000"/>
          <w:sz w:val="32"/>
          <w:szCs w:val="32"/>
        </w:rPr>
        <w:t>40.88%;</w:t>
      </w:r>
      <w:r>
        <w:rPr>
          <w:rFonts w:hint="eastAsia" w:ascii="仿宋" w:hAnsi="仿宋" w:eastAsia="仿宋"/>
          <w:color w:val="000000"/>
          <w:sz w:val="32"/>
          <w:szCs w:val="32"/>
        </w:rPr>
        <w:t>项目支出</w:t>
      </w:r>
      <w:r>
        <w:rPr>
          <w:rFonts w:ascii="仿宋" w:hAnsi="仿宋" w:eastAsia="仿宋"/>
          <w:color w:val="000000"/>
          <w:sz w:val="32"/>
          <w:szCs w:val="32"/>
        </w:rPr>
        <w:t>707.05</w:t>
      </w:r>
      <w:r>
        <w:rPr>
          <w:rFonts w:hint="eastAsia" w:ascii="仿宋" w:hAnsi="仿宋" w:eastAsia="仿宋"/>
          <w:color w:val="000000"/>
          <w:sz w:val="32"/>
          <w:szCs w:val="32"/>
        </w:rPr>
        <w:t>万元，占</w:t>
      </w:r>
      <w:r>
        <w:rPr>
          <w:rFonts w:ascii="仿宋" w:hAnsi="仿宋" w:eastAsia="仿宋"/>
          <w:color w:val="000000"/>
          <w:sz w:val="32"/>
          <w:szCs w:val="32"/>
        </w:rPr>
        <w:t>59.12%</w:t>
      </w:r>
      <w:r>
        <w:rPr>
          <w:rFonts w:hint="eastAsia" w:ascii="仿宋" w:hAnsi="仿宋" w:eastAsia="仿宋"/>
          <w:color w:val="000000"/>
          <w:sz w:val="32"/>
          <w:szCs w:val="32"/>
        </w:rPr>
        <w:t>。</w:t>
      </w:r>
      <w:bookmarkEnd w:id="30"/>
    </w:p>
    <w:p>
      <w:pPr>
        <w:spacing w:line="600" w:lineRule="exact"/>
        <w:ind w:firstLine="640" w:firstLineChars="200"/>
        <w:outlineLvl w:val="1"/>
        <w:rPr>
          <w:rFonts w:ascii="仿宋" w:hAnsi="仿宋" w:eastAsia="仿宋"/>
          <w:color w:val="000000"/>
          <w:sz w:val="32"/>
          <w:szCs w:val="32"/>
        </w:rPr>
      </w:pPr>
    </w:p>
    <w:p>
      <w:pPr>
        <w:spacing w:line="600" w:lineRule="exact"/>
        <w:ind w:firstLine="420" w:firstLineChars="200"/>
        <w:outlineLvl w:val="1"/>
        <w:rPr>
          <w:rFonts w:ascii="仿宋" w:hAnsi="仿宋" w:eastAsia="仿宋"/>
          <w:color w:val="000000"/>
          <w:sz w:val="32"/>
          <w:szCs w:val="32"/>
        </w:rPr>
      </w:pPr>
      <w:r>
        <w:pict>
          <v:shape id="_x0000_s1029" o:spid="_x0000_s1029" o:spt="75" type="#_x0000_t75" style="position:absolute;left:0pt;margin-left:63.75pt;margin-top:-12.65pt;height:214.75pt;width:293.25pt;z-index:-1024;mso-width-relative:page;mso-height-relative:page;" filled="f" o:preferrelative="t" stroked="f" coordsize="21600,21600">
            <v:path/>
            <v:fill on="f" focussize="0,0"/>
            <v:stroke on="f" joinstyle="miter"/>
            <v:imagedata r:id="rId9" o:title=""/>
            <o:lock v:ext="edit" aspectratio="t"/>
          </v:shape>
        </w:pic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520" w:lineRule="exact"/>
        <w:ind w:firstLine="640" w:firstLineChars="200"/>
        <w:outlineLvl w:val="1"/>
        <w:rPr>
          <w:rStyle w:val="20"/>
          <w:rFonts w:ascii="Times New Roman" w:hAnsi="Times New Roman" w:eastAsia="黑体"/>
          <w:b w:val="0"/>
        </w:rPr>
      </w:pPr>
      <w:bookmarkStart w:id="32" w:name="_Toc31077"/>
      <w:r>
        <w:rPr>
          <w:rFonts w:hint="eastAsia" w:eastAsia="黑体"/>
          <w:color w:val="000000"/>
          <w:sz w:val="32"/>
          <w:szCs w:val="32"/>
        </w:rPr>
        <w:t>四、财</w:t>
      </w:r>
      <w:r>
        <w:rPr>
          <w:rStyle w:val="20"/>
          <w:rFonts w:hint="eastAsia" w:ascii="Times New Roman" w:hAnsi="Times New Roman" w:eastAsia="黑体"/>
          <w:b w:val="0"/>
        </w:rPr>
        <w:t>政拨款收入支出决算总体情况说明</w:t>
      </w:r>
      <w:bookmarkEnd w:id="31"/>
      <w:bookmarkEnd w:id="32"/>
    </w:p>
    <w:p>
      <w:pPr>
        <w:spacing w:line="480" w:lineRule="exact"/>
        <w:ind w:firstLine="640" w:firstLineChars="200"/>
        <w:rPr>
          <w:rFonts w:ascii="黑体" w:hAnsi="黑体" w:eastAsia="黑体"/>
          <w:color w:val="000000"/>
          <w:sz w:val="32"/>
          <w:szCs w:val="32"/>
        </w:rPr>
      </w:pPr>
      <w:bookmarkStart w:id="33" w:name="_Toc15377209"/>
      <w:r>
        <w:rPr>
          <w:rFonts w:eastAsia="仿宋"/>
          <w:color w:val="000000"/>
          <w:sz w:val="32"/>
          <w:szCs w:val="32"/>
        </w:rPr>
        <w:t>2019</w:t>
      </w:r>
      <w:r>
        <w:rPr>
          <w:rFonts w:hint="eastAsia" w:eastAsia="仿宋"/>
          <w:color w:val="000000"/>
          <w:sz w:val="32"/>
          <w:szCs w:val="32"/>
        </w:rPr>
        <w:t>年度收、支总计各</w:t>
      </w:r>
      <w:r>
        <w:rPr>
          <w:rFonts w:eastAsia="仿宋"/>
          <w:color w:val="000000"/>
          <w:sz w:val="32"/>
          <w:szCs w:val="32"/>
        </w:rPr>
        <w:t>1196</w:t>
      </w:r>
      <w:r>
        <w:rPr>
          <w:rFonts w:hint="eastAsia" w:eastAsia="仿宋"/>
          <w:color w:val="000000"/>
          <w:sz w:val="32"/>
          <w:szCs w:val="32"/>
        </w:rPr>
        <w:t>万元。与</w:t>
      </w:r>
      <w:r>
        <w:rPr>
          <w:rFonts w:eastAsia="仿宋"/>
          <w:color w:val="000000"/>
          <w:sz w:val="32"/>
          <w:szCs w:val="32"/>
        </w:rPr>
        <w:t>2018</w:t>
      </w:r>
      <w:r>
        <w:rPr>
          <w:rFonts w:hint="eastAsia" w:eastAsia="仿宋"/>
          <w:color w:val="000000"/>
          <w:sz w:val="32"/>
          <w:szCs w:val="32"/>
        </w:rPr>
        <w:t>年相比，收、支总</w:t>
      </w:r>
      <w:r>
        <w:rPr>
          <w:rFonts w:hint="eastAsia" w:eastAsia="仿宋"/>
          <w:color w:val="000000"/>
          <w:sz w:val="32"/>
          <w:szCs w:val="32"/>
          <w:shd w:val="clear" w:color="auto" w:fill="FFFFFF"/>
        </w:rPr>
        <w:t>计各</w:t>
      </w:r>
      <w:r>
        <w:rPr>
          <w:rFonts w:hint="eastAsia" w:eastAsia="仿宋"/>
          <w:color w:val="000000"/>
          <w:sz w:val="32"/>
          <w:szCs w:val="32"/>
        </w:rPr>
        <w:t>增加</w:t>
      </w:r>
      <w:r>
        <w:rPr>
          <w:rFonts w:eastAsia="仿宋"/>
          <w:color w:val="000000"/>
          <w:sz w:val="32"/>
          <w:szCs w:val="32"/>
        </w:rPr>
        <w:t xml:space="preserve">419.18 </w:t>
      </w:r>
      <w:r>
        <w:rPr>
          <w:rFonts w:hint="eastAsia" w:eastAsia="仿宋"/>
          <w:color w:val="000000"/>
          <w:sz w:val="32"/>
          <w:szCs w:val="32"/>
        </w:rPr>
        <w:t>万元，增长</w:t>
      </w:r>
      <w:r>
        <w:rPr>
          <w:rFonts w:eastAsia="仿宋"/>
          <w:color w:val="000000"/>
          <w:sz w:val="32"/>
          <w:szCs w:val="32"/>
          <w:shd w:val="clear" w:color="auto" w:fill="FFFFFF"/>
        </w:rPr>
        <w:t>53.9</w:t>
      </w:r>
      <w:r>
        <w:rPr>
          <w:rFonts w:eastAsia="仿宋"/>
          <w:color w:val="000000"/>
          <w:sz w:val="32"/>
          <w:szCs w:val="32"/>
        </w:rPr>
        <w:t>6%</w:t>
      </w:r>
      <w:r>
        <w:rPr>
          <w:rFonts w:hint="eastAsia" w:eastAsia="仿宋"/>
          <w:color w:val="000000"/>
          <w:sz w:val="32"/>
          <w:szCs w:val="32"/>
        </w:rPr>
        <w:t>。主要变动原因：因机构改革增加人员经费及工作经费，增加扶贫第一队长经费，以及</w:t>
      </w:r>
      <w:r>
        <w:rPr>
          <w:rFonts w:eastAsia="仿宋"/>
          <w:color w:val="000000"/>
          <w:sz w:val="32"/>
          <w:szCs w:val="32"/>
        </w:rPr>
        <w:t>2017</w:t>
      </w:r>
      <w:r>
        <w:rPr>
          <w:rFonts w:hint="eastAsia" w:eastAsia="仿宋"/>
          <w:color w:val="000000"/>
          <w:sz w:val="32"/>
          <w:szCs w:val="32"/>
        </w:rPr>
        <w:t>年目标考核奖。</w:t>
      </w:r>
      <w:bookmarkEnd w:id="33"/>
      <w:bookmarkStart w:id="34" w:name="_Toc15377214"/>
    </w:p>
    <w:p>
      <w:pPr>
        <w:ind w:firstLine="420" w:firstLineChars="200"/>
        <w:rPr>
          <w:rFonts w:ascii="黑体" w:hAnsi="黑体" w:eastAsia="黑体"/>
          <w:color w:val="000000"/>
          <w:sz w:val="32"/>
          <w:szCs w:val="32"/>
        </w:rPr>
      </w:pPr>
      <w:r>
        <w:pict>
          <v:shape id="_x0000_s1030" o:spid="_x0000_s1030" o:spt="75" type="#_x0000_t75" style="position:absolute;left:0pt;margin-left:63.75pt;margin-top:0.4pt;height:218.7pt;width:274.7pt;z-index:-1024;mso-width-relative:page;mso-height-relative:page;" filled="f" o:preferrelative="t" stroked="f" coordsize="21600,21600">
            <v:path/>
            <v:fill on="f" focussize="0,0"/>
            <v:stroke on="f" joinstyle="miter"/>
            <v:imagedata r:id="rId10" o:title=""/>
            <o:lock v:ext="edit" aspectratio="t"/>
          </v:shape>
        </w:pict>
      </w:r>
    </w:p>
    <w:p>
      <w:pPr>
        <w:ind w:firstLine="640" w:firstLineChars="200"/>
        <w:rPr>
          <w:rFonts w:ascii="黑体" w:hAnsi="黑体" w:eastAsia="黑体"/>
          <w:color w:val="000000"/>
          <w:sz w:val="32"/>
          <w:szCs w:val="32"/>
        </w:rPr>
      </w:pPr>
    </w:p>
    <w:p>
      <w:pPr>
        <w:ind w:firstLine="640" w:firstLineChars="200"/>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480" w:lineRule="exact"/>
        <w:ind w:firstLine="640" w:firstLineChars="200"/>
        <w:outlineLvl w:val="1"/>
        <w:rPr>
          <w:rFonts w:ascii="黑体" w:hAnsi="黑体" w:eastAsia="黑体"/>
          <w:color w:val="000000"/>
          <w:sz w:val="32"/>
          <w:szCs w:val="32"/>
        </w:rPr>
      </w:pPr>
    </w:p>
    <w:p>
      <w:pPr>
        <w:spacing w:line="480" w:lineRule="exact"/>
        <w:ind w:firstLine="640" w:firstLineChars="200"/>
        <w:outlineLvl w:val="1"/>
        <w:rPr>
          <w:rStyle w:val="20"/>
          <w:rFonts w:ascii="黑体" w:hAnsi="黑体" w:eastAsia="黑体"/>
          <w:b w:val="0"/>
        </w:rPr>
      </w:pPr>
      <w:bookmarkStart w:id="35" w:name="_Toc12943"/>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35"/>
    </w:p>
    <w:p>
      <w:pPr>
        <w:spacing w:line="480" w:lineRule="exact"/>
        <w:ind w:firstLine="643" w:firstLineChars="200"/>
        <w:outlineLvl w:val="2"/>
        <w:rPr>
          <w:rFonts w:ascii="仿宋" w:hAnsi="仿宋" w:eastAsia="仿宋"/>
          <w:b/>
          <w:color w:val="000000"/>
          <w:sz w:val="32"/>
          <w:szCs w:val="32"/>
        </w:rPr>
      </w:pPr>
      <w:bookmarkStart w:id="36" w:name="_Toc15377210"/>
      <w:r>
        <w:rPr>
          <w:rFonts w:hint="eastAsia" w:ascii="仿宋" w:hAnsi="仿宋" w:eastAsia="仿宋"/>
          <w:b/>
          <w:color w:val="000000"/>
          <w:sz w:val="32"/>
          <w:szCs w:val="32"/>
        </w:rPr>
        <w:t>（一）一般公共预算财政拨款支出决算总体情况</w:t>
      </w:r>
      <w:bookmarkEnd w:id="36"/>
    </w:p>
    <w:p>
      <w:pPr>
        <w:spacing w:line="480" w:lineRule="exact"/>
        <w:ind w:firstLine="640" w:firstLineChars="200"/>
        <w:rPr>
          <w:rFonts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ascii="仿宋" w:hAnsi="仿宋" w:eastAsia="仿宋"/>
          <w:color w:val="000000"/>
          <w:sz w:val="32"/>
          <w:szCs w:val="32"/>
        </w:rPr>
        <w:t>1196</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。与2018年相比，一般公共预算财政拨款增加419.18 万元，增长53.96%。主要变动原因：因机构改革增加人员经费</w:t>
      </w:r>
      <w:r>
        <w:rPr>
          <w:rFonts w:hint="eastAsia" w:eastAsia="仿宋"/>
          <w:color w:val="000000"/>
          <w:sz w:val="32"/>
          <w:szCs w:val="32"/>
        </w:rPr>
        <w:t>及工作经费，增加扶贫第一队长经费，以及</w:t>
      </w:r>
      <w:r>
        <w:rPr>
          <w:rFonts w:eastAsia="仿宋"/>
          <w:color w:val="000000"/>
          <w:sz w:val="32"/>
          <w:szCs w:val="32"/>
        </w:rPr>
        <w:t>2017</w:t>
      </w:r>
      <w:r>
        <w:rPr>
          <w:rFonts w:hint="eastAsia" w:eastAsia="仿宋"/>
          <w:color w:val="000000"/>
          <w:sz w:val="32"/>
          <w:szCs w:val="32"/>
        </w:rPr>
        <w:t>年目标考核奖。</w:t>
      </w:r>
    </w:p>
    <w:p>
      <w:pPr>
        <w:spacing w:line="600" w:lineRule="exact"/>
        <w:ind w:firstLine="420" w:firstLineChars="200"/>
        <w:rPr>
          <w:rFonts w:ascii="仿宋" w:hAnsi="仿宋" w:eastAsia="仿宋"/>
          <w:color w:val="000000"/>
          <w:sz w:val="32"/>
          <w:szCs w:val="32"/>
        </w:rPr>
      </w:pPr>
      <w:r>
        <w:pict>
          <v:shape id="_x0000_s1035" o:spid="_x0000_s1035" o:spt="75" type="#_x0000_t75" style="position:absolute;left:0pt;margin-left:54.1pt;margin-top:8.65pt;height:225.1pt;width:289.4pt;z-index:-1024;mso-width-relative:page;mso-height-relative:page;" filled="f" o:preferrelative="t" stroked="f" coordsize="21600,21600">
            <v:path/>
            <v:fill on="f" focussize="0,0"/>
            <v:stroke on="f" joinstyle="miter"/>
            <v:imagedata r:id="rId11" o:title=""/>
            <o:lock v:ext="edit" aspectratio="t"/>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7"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ascii="仿宋" w:hAnsi="仿宋" w:eastAsia="仿宋"/>
          <w:color w:val="000000"/>
          <w:sz w:val="32"/>
          <w:szCs w:val="32"/>
        </w:rPr>
        <w:t xml:space="preserve"> 1196</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ascii="仿宋" w:hAnsi="仿宋" w:eastAsia="仿宋"/>
          <w:color w:val="000000"/>
          <w:sz w:val="32"/>
          <w:szCs w:val="32"/>
        </w:rPr>
        <w:t>39.20</w:t>
      </w:r>
      <w:r>
        <w:rPr>
          <w:rFonts w:hint="eastAsia" w:ascii="仿宋" w:hAnsi="仿宋" w:eastAsia="仿宋"/>
          <w:color w:val="000000"/>
          <w:sz w:val="32"/>
          <w:szCs w:val="32"/>
        </w:rPr>
        <w:t>万元，占</w:t>
      </w:r>
      <w:r>
        <w:rPr>
          <w:rFonts w:ascii="仿宋" w:hAnsi="仿宋" w:eastAsia="仿宋"/>
          <w:color w:val="000000"/>
          <w:sz w:val="32"/>
          <w:szCs w:val="32"/>
        </w:rPr>
        <w:t>3.28%</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ascii="仿宋" w:hAnsi="仿宋" w:eastAsia="仿宋"/>
          <w:color w:val="000000"/>
          <w:sz w:val="32"/>
          <w:szCs w:val="32"/>
        </w:rPr>
        <w:t>53.67</w:t>
      </w:r>
      <w:r>
        <w:rPr>
          <w:rFonts w:hint="eastAsia" w:ascii="仿宋" w:hAnsi="仿宋" w:eastAsia="仿宋"/>
          <w:color w:val="000000"/>
          <w:sz w:val="32"/>
          <w:szCs w:val="32"/>
        </w:rPr>
        <w:t>万元，占</w:t>
      </w:r>
      <w:r>
        <w:rPr>
          <w:rFonts w:ascii="仿宋" w:hAnsi="仿宋" w:eastAsia="仿宋"/>
          <w:color w:val="000000"/>
          <w:sz w:val="32"/>
          <w:szCs w:val="32"/>
        </w:rPr>
        <w:t>4.49%</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ascii="仿宋" w:hAnsi="仿宋" w:eastAsia="仿宋"/>
          <w:color w:val="000000"/>
          <w:sz w:val="32"/>
          <w:szCs w:val="32"/>
        </w:rPr>
        <w:t>30.40</w:t>
      </w:r>
      <w:r>
        <w:rPr>
          <w:rFonts w:hint="eastAsia" w:ascii="仿宋" w:hAnsi="仿宋" w:eastAsia="仿宋"/>
          <w:color w:val="000000"/>
          <w:sz w:val="32"/>
          <w:szCs w:val="32"/>
        </w:rPr>
        <w:t>万元，占</w:t>
      </w:r>
      <w:r>
        <w:rPr>
          <w:rFonts w:ascii="仿宋" w:hAnsi="仿宋" w:eastAsia="仿宋"/>
          <w:color w:val="000000"/>
          <w:sz w:val="32"/>
          <w:szCs w:val="32"/>
        </w:rPr>
        <w:t>2.54%</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ascii="仿宋" w:hAnsi="仿宋" w:eastAsia="仿宋"/>
          <w:color w:val="000000"/>
          <w:sz w:val="32"/>
          <w:szCs w:val="32"/>
        </w:rPr>
        <w:t>9.60</w:t>
      </w:r>
      <w:r>
        <w:rPr>
          <w:rFonts w:hint="eastAsia" w:ascii="仿宋" w:hAnsi="仿宋" w:eastAsia="仿宋"/>
          <w:color w:val="000000"/>
          <w:sz w:val="32"/>
          <w:szCs w:val="32"/>
        </w:rPr>
        <w:t>万元，占</w:t>
      </w:r>
      <w:r>
        <w:rPr>
          <w:rFonts w:ascii="仿宋" w:hAnsi="仿宋" w:eastAsia="仿宋"/>
          <w:color w:val="000000"/>
          <w:sz w:val="32"/>
          <w:szCs w:val="32"/>
        </w:rPr>
        <w:t>0.8%</w:t>
      </w:r>
      <w:r>
        <w:rPr>
          <w:rFonts w:hint="eastAsia" w:ascii="仿宋" w:hAnsi="仿宋" w:eastAsia="仿宋"/>
          <w:color w:val="000000"/>
          <w:sz w:val="32"/>
          <w:szCs w:val="32"/>
        </w:rPr>
        <w:t>；</w:t>
      </w:r>
      <w:r>
        <w:rPr>
          <w:rFonts w:hint="eastAsia" w:ascii="仿宋" w:hAnsi="仿宋" w:eastAsia="仿宋"/>
          <w:b/>
          <w:color w:val="000000"/>
          <w:sz w:val="32"/>
          <w:szCs w:val="32"/>
        </w:rPr>
        <w:t>灾害防治及应急管理支出</w:t>
      </w:r>
      <w:r>
        <w:rPr>
          <w:rFonts w:ascii="仿宋" w:hAnsi="仿宋" w:eastAsia="仿宋"/>
          <w:color w:val="000000"/>
          <w:sz w:val="32"/>
          <w:szCs w:val="32"/>
        </w:rPr>
        <w:t>1063.13</w:t>
      </w:r>
      <w:r>
        <w:rPr>
          <w:rFonts w:hint="eastAsia" w:ascii="仿宋" w:hAnsi="仿宋" w:eastAsia="仿宋"/>
          <w:color w:val="000000"/>
          <w:sz w:val="32"/>
          <w:szCs w:val="32"/>
        </w:rPr>
        <w:t>万元，占</w:t>
      </w:r>
      <w:r>
        <w:rPr>
          <w:rFonts w:ascii="仿宋" w:hAnsi="仿宋" w:eastAsia="仿宋"/>
          <w:color w:val="000000"/>
          <w:sz w:val="32"/>
          <w:szCs w:val="32"/>
        </w:rPr>
        <w:t>88.89%</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pict>
          <v:shape id="_x0000_s1034" o:spid="_x0000_s1034" o:spt="75" type="#_x0000_t75" style="position:absolute;left:0pt;margin-left:10.25pt;margin-top:9pt;height:254.25pt;width:382.05pt;z-index:1024;mso-width-relative:page;mso-height-relative:page;" filled="f" o:preferrelative="t" stroked="f" coordsize="21600,21600">
            <v:path/>
            <v:fill on="f" focussize="0,0"/>
            <v:stroke on="f" joinstyle="miter"/>
            <v:imagedata r:id="rId12" o:title=""/>
            <o:lock v:ext="edit" aspectratio="t"/>
          </v:shape>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pPr>
    </w:p>
    <w:p>
      <w:pPr>
        <w:spacing w:line="600" w:lineRule="exact"/>
        <w:ind w:firstLine="643" w:firstLineChars="200"/>
        <w:outlineLvl w:val="2"/>
        <w:rPr>
          <w:rFonts w:ascii="仿宋" w:hAnsi="仿宋" w:eastAsia="仿宋"/>
          <w:b/>
          <w:color w:val="000000"/>
          <w:sz w:val="32"/>
          <w:szCs w:val="32"/>
        </w:rPr>
      </w:pPr>
      <w:bookmarkStart w:id="38" w:name="_Toc15377212"/>
      <w:r>
        <w:rPr>
          <w:rFonts w:hint="eastAsia" w:ascii="仿宋" w:hAnsi="仿宋" w:eastAsia="仿宋"/>
          <w:b/>
          <w:color w:val="000000"/>
          <w:sz w:val="32"/>
          <w:szCs w:val="32"/>
        </w:rPr>
        <w:t>（三）一般公共预算财政拨款支出决算具体情况</w:t>
      </w:r>
      <w:bookmarkEnd w:id="38"/>
    </w:p>
    <w:p>
      <w:pPr>
        <w:spacing w:line="600" w:lineRule="exact"/>
        <w:ind w:firstLine="643" w:firstLineChars="200"/>
        <w:outlineLvl w:val="2"/>
        <w:rPr>
          <w:rFonts w:ascii="仿宋" w:hAnsi="仿宋" w:eastAsia="仿宋"/>
          <w:color w:val="FF0000"/>
          <w:sz w:val="32"/>
          <w:szCs w:val="32"/>
        </w:rPr>
      </w:pPr>
      <w:bookmarkStart w:id="39" w:name="_Toc15377444"/>
      <w:bookmarkStart w:id="40" w:name="_Toc15377213"/>
      <w:bookmarkStart w:id="41" w:name="_Toc15378460"/>
      <w:r>
        <w:rPr>
          <w:rFonts w:ascii="仿宋" w:hAnsi="仿宋" w:eastAsia="仿宋"/>
          <w:b/>
          <w:color w:val="000000"/>
          <w:sz w:val="32"/>
          <w:szCs w:val="32"/>
        </w:rPr>
        <w:t>2019</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1196</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6"/>
          <w:rFonts w:hint="eastAsia" w:ascii="仿宋" w:hAnsi="仿宋" w:eastAsia="仿宋"/>
          <w:bCs/>
          <w:color w:val="000000"/>
          <w:sz w:val="32"/>
          <w:szCs w:val="32"/>
        </w:rPr>
        <w:t>完成预算</w:t>
      </w:r>
      <w:r>
        <w:rPr>
          <w:rStyle w:val="16"/>
          <w:rFonts w:ascii="仿宋" w:hAnsi="仿宋" w:eastAsia="仿宋"/>
          <w:bCs/>
          <w:color w:val="000000"/>
          <w:sz w:val="32"/>
          <w:szCs w:val="32"/>
        </w:rPr>
        <w:t>100%</w:t>
      </w:r>
      <w:r>
        <w:rPr>
          <w:rStyle w:val="16"/>
          <w:rFonts w:hint="eastAsia" w:ascii="仿宋" w:hAnsi="仿宋" w:eastAsia="仿宋"/>
          <w:bCs/>
          <w:color w:val="000000"/>
          <w:sz w:val="32"/>
          <w:szCs w:val="32"/>
        </w:rPr>
        <w:t>。其中：</w:t>
      </w:r>
      <w:bookmarkEnd w:id="39"/>
      <w:bookmarkEnd w:id="40"/>
      <w:bookmarkEnd w:id="41"/>
    </w:p>
    <w:p>
      <w:pPr>
        <w:numPr>
          <w:ilvl w:val="0"/>
          <w:numId w:val="2"/>
        </w:numPr>
        <w:spacing w:line="600" w:lineRule="exact"/>
        <w:ind w:firstLine="643" w:firstLineChars="200"/>
        <w:rPr>
          <w:rFonts w:ascii="仿宋" w:hAnsi="仿宋" w:eastAsia="仿宋"/>
          <w:color w:val="000000"/>
          <w:sz w:val="32"/>
          <w:szCs w:val="32"/>
        </w:rPr>
      </w:pPr>
      <w:r>
        <w:rPr>
          <w:rStyle w:val="16"/>
          <w:rFonts w:hint="eastAsia" w:ascii="仿宋" w:hAnsi="仿宋" w:eastAsia="仿宋"/>
          <w:bCs/>
          <w:color w:val="000000"/>
          <w:sz w:val="32"/>
          <w:szCs w:val="32"/>
        </w:rPr>
        <w:t>一般公共服务（类）市场监督管理事务（款）行政运行（项）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0.75</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一般公共服务（类）市场监督管理事务（款）市场监督执法（项）：</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38.45</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Cs/>
          <w:color w:val="000000"/>
          <w:sz w:val="32"/>
          <w:szCs w:val="32"/>
        </w:rPr>
      </w:pPr>
      <w:r>
        <w:rPr>
          <w:rStyle w:val="16"/>
          <w:rFonts w:ascii="仿宋" w:hAnsi="仿宋" w:eastAsia="仿宋"/>
          <w:bCs/>
          <w:color w:val="000000"/>
          <w:sz w:val="32"/>
          <w:szCs w:val="32"/>
        </w:rPr>
        <w:t>2.</w:t>
      </w:r>
      <w:r>
        <w:rPr>
          <w:rFonts w:ascii="仿宋" w:hAnsi="仿宋"/>
          <w:bCs/>
          <w:color w:val="000000"/>
        </w:rPr>
        <w:t xml:space="preserve"> </w:t>
      </w:r>
      <w:r>
        <w:rPr>
          <w:rStyle w:val="16"/>
          <w:rFonts w:hint="eastAsia" w:ascii="仿宋" w:hAnsi="仿宋" w:eastAsia="仿宋"/>
          <w:bCs/>
          <w:color w:val="000000"/>
          <w:sz w:val="32"/>
          <w:szCs w:val="32"/>
        </w:rPr>
        <w:t>社会保障和就业（类）行政事业单位离退休（款）</w:t>
      </w:r>
      <w:r>
        <w:rPr>
          <w:rStyle w:val="16"/>
          <w:rFonts w:ascii="仿宋" w:hAnsi="仿宋" w:eastAsia="仿宋"/>
          <w:bCs/>
          <w:color w:val="000000"/>
          <w:sz w:val="32"/>
          <w:szCs w:val="32"/>
        </w:rPr>
        <w:t xml:space="preserve">  </w:t>
      </w:r>
      <w:r>
        <w:rPr>
          <w:rStyle w:val="16"/>
          <w:rFonts w:hint="eastAsia" w:ascii="仿宋" w:hAnsi="仿宋" w:eastAsia="仿宋"/>
          <w:bCs/>
          <w:color w:val="000000"/>
          <w:sz w:val="32"/>
          <w:szCs w:val="32"/>
        </w:rPr>
        <w:t>机关事业单位基本养老保险缴费支出（项）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51.10</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ascii="仿宋" w:hAnsi="仿宋" w:eastAsia="仿宋"/>
          <w:bCs/>
          <w:color w:val="000000"/>
          <w:sz w:val="32"/>
          <w:szCs w:val="32"/>
        </w:rPr>
        <w:t>3.</w:t>
      </w:r>
      <w:r>
        <w:rPr>
          <w:rStyle w:val="16"/>
          <w:rFonts w:eastAsia="仿宋"/>
          <w:b w:val="0"/>
          <w:bCs/>
          <w:sz w:val="32"/>
          <w:szCs w:val="32"/>
        </w:rPr>
        <w:t xml:space="preserve"> </w:t>
      </w:r>
      <w:r>
        <w:rPr>
          <w:rStyle w:val="16"/>
          <w:rFonts w:hint="eastAsia" w:ascii="仿宋" w:hAnsi="仿宋" w:eastAsia="仿宋"/>
          <w:bCs/>
          <w:color w:val="000000"/>
          <w:sz w:val="32"/>
          <w:szCs w:val="32"/>
        </w:rPr>
        <w:t>社会保障和就业（类）财政对其他社会保险基金的补助</w:t>
      </w:r>
      <w:r>
        <w:rPr>
          <w:rStyle w:val="16"/>
          <w:rFonts w:hint="eastAsia" w:eastAsia="仿宋"/>
          <w:b w:val="0"/>
          <w:bCs/>
        </w:rPr>
        <w:t>（</w:t>
      </w:r>
      <w:r>
        <w:rPr>
          <w:rStyle w:val="16"/>
          <w:rFonts w:hint="eastAsia" w:ascii="仿宋" w:hAnsi="仿宋" w:eastAsia="仿宋"/>
          <w:bCs/>
          <w:color w:val="000000"/>
          <w:sz w:val="32"/>
          <w:szCs w:val="32"/>
        </w:rPr>
        <w:t>款）财政对工伤保险基金的补助（项）</w:t>
      </w:r>
      <w:r>
        <w:rPr>
          <w:rStyle w:val="16"/>
          <w:rFonts w:ascii="仿宋" w:hAnsi="仿宋" w:eastAsia="仿宋"/>
          <w:bCs/>
          <w:color w:val="000000"/>
          <w:sz w:val="32"/>
          <w:szCs w:val="32"/>
        </w:rPr>
        <w:t>:</w:t>
      </w:r>
      <w:r>
        <w:rPr>
          <w:rStyle w:val="16"/>
          <w:rFonts w:ascii="仿宋" w:hAnsi="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1.08</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社会保障和就业（类）财政对其他社会保险基金的补助</w:t>
      </w:r>
      <w:r>
        <w:rPr>
          <w:rStyle w:val="16"/>
          <w:rFonts w:hint="eastAsia" w:eastAsia="仿宋"/>
          <w:b w:val="0"/>
          <w:bCs/>
        </w:rPr>
        <w:t>（</w:t>
      </w:r>
      <w:r>
        <w:rPr>
          <w:rStyle w:val="16"/>
          <w:rFonts w:hint="eastAsia" w:ascii="仿宋" w:hAnsi="仿宋" w:eastAsia="仿宋"/>
          <w:bCs/>
          <w:color w:val="000000"/>
          <w:sz w:val="32"/>
          <w:szCs w:val="32"/>
        </w:rPr>
        <w:t>款）财政对工伤保险基金的补助（项）</w:t>
      </w:r>
      <w:r>
        <w:rPr>
          <w:rStyle w:val="16"/>
          <w:rFonts w:ascii="仿宋" w:hAnsi="仿宋" w:eastAsia="仿宋"/>
          <w:bCs/>
          <w:color w:val="000000"/>
          <w:sz w:val="32"/>
          <w:szCs w:val="32"/>
        </w:rPr>
        <w:t>:</w:t>
      </w:r>
      <w:r>
        <w:rPr>
          <w:rStyle w:val="16"/>
          <w:rFonts w:ascii="仿宋" w:hAnsi="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1.49</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spacing w:line="600" w:lineRule="exact"/>
        <w:ind w:firstLine="640" w:firstLineChars="200"/>
        <w:rPr>
          <w:rStyle w:val="16"/>
          <w:rFonts w:ascii="仿宋" w:hAnsi="仿宋" w:eastAsia="仿宋"/>
          <w:b w:val="0"/>
          <w:bCs/>
          <w:color w:val="000000"/>
          <w:sz w:val="32"/>
          <w:szCs w:val="32"/>
        </w:rPr>
      </w:pPr>
      <w:r>
        <w:rPr>
          <w:rStyle w:val="16"/>
          <w:rFonts w:ascii="仿宋" w:hAnsi="仿宋" w:eastAsia="仿宋"/>
          <w:b w:val="0"/>
          <w:bCs/>
          <w:color w:val="000000"/>
          <w:sz w:val="32"/>
          <w:szCs w:val="32"/>
        </w:rPr>
        <w:t>4.</w:t>
      </w:r>
      <w:r>
        <w:rPr>
          <w:rStyle w:val="16"/>
          <w:rFonts w:ascii="仿宋" w:hAnsi="仿宋" w:eastAsia="仿宋"/>
          <w:bCs/>
          <w:color w:val="000000"/>
          <w:sz w:val="32"/>
          <w:szCs w:val="32"/>
        </w:rPr>
        <w:t xml:space="preserve"> </w:t>
      </w:r>
      <w:r>
        <w:rPr>
          <w:rStyle w:val="16"/>
          <w:rFonts w:hint="eastAsia" w:ascii="仿宋" w:hAnsi="仿宋" w:eastAsia="仿宋"/>
          <w:bCs/>
          <w:color w:val="000000"/>
          <w:sz w:val="32"/>
          <w:szCs w:val="32"/>
        </w:rPr>
        <w:t>卫生健康（类）行政事业单位医疗（款）行政单位医疗（项）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18.72</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卫生健康（类）行政事业单位医疗（款）事业单位医疗（项）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7.44</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卫生健康（类）行政事业单位医疗（款）公务员医疗补助（项）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4.24</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ascii="仿宋" w:hAnsi="仿宋" w:eastAsia="仿宋"/>
          <w:bCs/>
          <w:color w:val="000000"/>
          <w:sz w:val="32"/>
          <w:szCs w:val="32"/>
        </w:rPr>
        <w:t>5.</w:t>
      </w:r>
      <w:r>
        <w:rPr>
          <w:rFonts w:ascii="仿宋" w:hAnsi="仿宋"/>
          <w:bCs/>
          <w:color w:val="000000"/>
        </w:rPr>
        <w:t xml:space="preserve"> </w:t>
      </w:r>
      <w:r>
        <w:rPr>
          <w:rFonts w:hint="eastAsia" w:ascii="仿宋" w:hAnsi="仿宋" w:eastAsia="仿宋"/>
          <w:b/>
          <w:bCs/>
          <w:color w:val="000000"/>
          <w:sz w:val="32"/>
          <w:szCs w:val="32"/>
        </w:rPr>
        <w:t>农林水</w:t>
      </w:r>
      <w:r>
        <w:rPr>
          <w:rStyle w:val="16"/>
          <w:rFonts w:hint="eastAsia" w:ascii="仿宋" w:hAnsi="仿宋" w:eastAsia="仿宋"/>
          <w:bCs/>
          <w:color w:val="000000"/>
          <w:sz w:val="32"/>
          <w:szCs w:val="32"/>
        </w:rPr>
        <w:t>（类）扶贫（款）其他扶贫（项）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9.6</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000000"/>
          <w:sz w:val="32"/>
          <w:szCs w:val="32"/>
          <w:lang w:eastAsia="zh-CN"/>
        </w:rPr>
      </w:pPr>
      <w:r>
        <w:rPr>
          <w:rStyle w:val="16"/>
          <w:rFonts w:ascii="仿宋" w:hAnsi="仿宋" w:eastAsia="仿宋"/>
          <w:bCs/>
          <w:color w:val="000000"/>
          <w:sz w:val="32"/>
          <w:szCs w:val="32"/>
        </w:rPr>
        <w:t>6.</w:t>
      </w:r>
      <w:r>
        <w:rPr>
          <w:rFonts w:ascii="仿宋" w:hAnsi="仿宋" w:eastAsia="仿宋"/>
          <w:b/>
          <w:bCs/>
          <w:color w:val="000000"/>
          <w:sz w:val="32"/>
          <w:szCs w:val="32"/>
        </w:rPr>
        <w:t xml:space="preserve"> </w:t>
      </w:r>
      <w:r>
        <w:rPr>
          <w:rFonts w:hint="eastAsia" w:ascii="仿宋" w:hAnsi="仿宋" w:eastAsia="仿宋"/>
          <w:b/>
          <w:color w:val="000000"/>
          <w:sz w:val="32"/>
          <w:szCs w:val="32"/>
        </w:rPr>
        <w:t>灾害防治及应急管理</w:t>
      </w:r>
      <w:r>
        <w:rPr>
          <w:rStyle w:val="16"/>
          <w:rFonts w:hint="eastAsia" w:ascii="仿宋" w:hAnsi="仿宋" w:eastAsia="仿宋"/>
          <w:bCs/>
          <w:color w:val="000000"/>
          <w:sz w:val="32"/>
          <w:szCs w:val="32"/>
        </w:rPr>
        <w:t>（类）</w:t>
      </w:r>
      <w:r>
        <w:rPr>
          <w:rFonts w:hint="eastAsia" w:ascii="仿宋" w:hAnsi="仿宋" w:eastAsia="仿宋"/>
          <w:b/>
          <w:color w:val="000000"/>
          <w:sz w:val="32"/>
          <w:szCs w:val="32"/>
        </w:rPr>
        <w:t>应急管理事务</w:t>
      </w:r>
      <w:r>
        <w:rPr>
          <w:rStyle w:val="16"/>
          <w:rFonts w:hint="eastAsia" w:ascii="仿宋" w:hAnsi="仿宋" w:eastAsia="仿宋"/>
          <w:bCs/>
          <w:color w:val="000000"/>
          <w:sz w:val="32"/>
          <w:szCs w:val="32"/>
        </w:rPr>
        <w:t>（款）行政运行（项）：</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301.96</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Fonts w:hint="eastAsia" w:ascii="仿宋" w:hAnsi="仿宋" w:eastAsia="仿宋"/>
          <w:b/>
          <w:color w:val="000000"/>
          <w:sz w:val="32"/>
          <w:szCs w:val="32"/>
        </w:rPr>
        <w:t>灾害防治及应急管理</w:t>
      </w:r>
      <w:r>
        <w:rPr>
          <w:rStyle w:val="16"/>
          <w:rFonts w:hint="eastAsia" w:ascii="仿宋" w:hAnsi="仿宋" w:eastAsia="仿宋"/>
          <w:bCs/>
          <w:color w:val="000000"/>
          <w:sz w:val="32"/>
          <w:szCs w:val="32"/>
        </w:rPr>
        <w:t>（类）</w:t>
      </w:r>
      <w:r>
        <w:rPr>
          <w:rFonts w:hint="eastAsia" w:ascii="仿宋" w:hAnsi="仿宋" w:eastAsia="仿宋"/>
          <w:b/>
          <w:color w:val="000000"/>
          <w:sz w:val="32"/>
          <w:szCs w:val="32"/>
        </w:rPr>
        <w:t>应急管理事务</w:t>
      </w:r>
      <w:r>
        <w:rPr>
          <w:rStyle w:val="16"/>
          <w:rFonts w:hint="eastAsia" w:ascii="仿宋" w:hAnsi="仿宋" w:eastAsia="仿宋"/>
          <w:bCs/>
          <w:color w:val="000000"/>
          <w:sz w:val="32"/>
          <w:szCs w:val="32"/>
        </w:rPr>
        <w:t>（款）一般行政管理事务（项）：</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504</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Fonts w:hint="eastAsia" w:ascii="仿宋" w:hAnsi="仿宋" w:eastAsia="仿宋"/>
          <w:b/>
          <w:color w:val="000000"/>
          <w:sz w:val="32"/>
          <w:szCs w:val="32"/>
        </w:rPr>
        <w:t>灾害防治及应急管理</w:t>
      </w:r>
      <w:r>
        <w:rPr>
          <w:rStyle w:val="16"/>
          <w:rFonts w:hint="eastAsia" w:ascii="仿宋" w:hAnsi="仿宋" w:eastAsia="仿宋"/>
          <w:bCs/>
          <w:color w:val="000000"/>
          <w:sz w:val="32"/>
          <w:szCs w:val="32"/>
        </w:rPr>
        <w:t>（类）</w:t>
      </w:r>
      <w:r>
        <w:rPr>
          <w:rFonts w:hint="eastAsia" w:ascii="仿宋" w:hAnsi="仿宋" w:eastAsia="仿宋"/>
          <w:b/>
          <w:color w:val="000000"/>
          <w:sz w:val="32"/>
          <w:szCs w:val="32"/>
        </w:rPr>
        <w:t>应急管理事务</w:t>
      </w:r>
      <w:r>
        <w:rPr>
          <w:rStyle w:val="16"/>
          <w:rFonts w:hint="eastAsia" w:ascii="仿宋" w:hAnsi="仿宋" w:eastAsia="仿宋"/>
          <w:bCs/>
          <w:color w:val="000000"/>
          <w:sz w:val="32"/>
          <w:szCs w:val="32"/>
        </w:rPr>
        <w:t>（款）安全监管（项）：</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120</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Fonts w:hint="eastAsia" w:ascii="仿宋" w:hAnsi="仿宋" w:eastAsia="仿宋"/>
          <w:b/>
          <w:color w:val="000000"/>
          <w:sz w:val="32"/>
          <w:szCs w:val="32"/>
        </w:rPr>
        <w:t>灾害防治及应急管理</w:t>
      </w:r>
      <w:r>
        <w:rPr>
          <w:rStyle w:val="16"/>
          <w:rFonts w:hint="eastAsia" w:ascii="仿宋" w:hAnsi="仿宋" w:eastAsia="仿宋"/>
          <w:bCs/>
          <w:color w:val="000000"/>
          <w:sz w:val="32"/>
          <w:szCs w:val="32"/>
        </w:rPr>
        <w:t>（类）</w:t>
      </w:r>
      <w:r>
        <w:rPr>
          <w:rFonts w:hint="eastAsia" w:ascii="仿宋" w:hAnsi="仿宋" w:eastAsia="仿宋"/>
          <w:b/>
          <w:color w:val="000000"/>
          <w:sz w:val="32"/>
          <w:szCs w:val="32"/>
        </w:rPr>
        <w:t>应急管理事务</w:t>
      </w:r>
      <w:r>
        <w:rPr>
          <w:rStyle w:val="16"/>
          <w:rFonts w:hint="eastAsia" w:ascii="仿宋" w:hAnsi="仿宋" w:eastAsia="仿宋"/>
          <w:bCs/>
          <w:color w:val="000000"/>
          <w:sz w:val="32"/>
          <w:szCs w:val="32"/>
        </w:rPr>
        <w:t>（款）事业运行（项）：</w:t>
      </w:r>
      <w:r>
        <w:rPr>
          <w:rStyle w:val="16"/>
          <w:rFonts w:hint="eastAsia" w:ascii="仿宋" w:hAnsi="仿宋" w:eastAsia="仿宋"/>
          <w:b w:val="0"/>
          <w:bCs/>
          <w:color w:val="000000"/>
          <w:sz w:val="32"/>
          <w:szCs w:val="32"/>
        </w:rPr>
        <w:t>支出决算为</w:t>
      </w:r>
      <w:r>
        <w:rPr>
          <w:rStyle w:val="16"/>
          <w:rFonts w:ascii="仿宋" w:hAnsi="仿宋" w:eastAsia="仿宋"/>
          <w:b w:val="0"/>
          <w:bCs/>
          <w:color w:val="000000"/>
          <w:sz w:val="32"/>
          <w:szCs w:val="32"/>
        </w:rPr>
        <w:t>102.17</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r>
        <w:rPr>
          <w:rFonts w:hint="eastAsia" w:ascii="仿宋" w:hAnsi="仿宋" w:eastAsia="仿宋"/>
          <w:b/>
          <w:color w:val="000000"/>
          <w:sz w:val="32"/>
          <w:szCs w:val="32"/>
          <w:lang w:eastAsia="zh-CN"/>
        </w:rPr>
        <w:t>灾害防治及应急管理支出（类）</w:t>
      </w:r>
      <w:r>
        <w:rPr>
          <w:rFonts w:hint="eastAsia" w:ascii="仿宋" w:hAnsi="仿宋" w:eastAsia="仿宋"/>
          <w:b/>
          <w:color w:val="000000"/>
          <w:sz w:val="32"/>
          <w:szCs w:val="32"/>
        </w:rPr>
        <w:t>自然灾害救灾及恢复重建支出（</w:t>
      </w:r>
      <w:r>
        <w:rPr>
          <w:rFonts w:hint="eastAsia" w:ascii="仿宋" w:hAnsi="仿宋" w:eastAsia="仿宋"/>
          <w:b/>
          <w:color w:val="000000"/>
          <w:sz w:val="32"/>
          <w:szCs w:val="32"/>
          <w:lang w:eastAsia="zh-CN"/>
        </w:rPr>
        <w:t>款</w:t>
      </w:r>
      <w:r>
        <w:rPr>
          <w:rFonts w:hint="eastAsia" w:ascii="仿宋" w:hAnsi="仿宋" w:eastAsia="仿宋"/>
          <w:b/>
          <w:color w:val="000000"/>
          <w:sz w:val="32"/>
          <w:szCs w:val="32"/>
        </w:rPr>
        <w:t>）地方自然灾害生活补助（</w:t>
      </w:r>
      <w:r>
        <w:rPr>
          <w:rFonts w:hint="eastAsia" w:ascii="仿宋" w:hAnsi="仿宋" w:eastAsia="仿宋"/>
          <w:b/>
          <w:color w:val="000000"/>
          <w:sz w:val="32"/>
          <w:szCs w:val="32"/>
          <w:lang w:eastAsia="zh-CN"/>
        </w:rPr>
        <w:t>项</w:t>
      </w:r>
      <w:r>
        <w:rPr>
          <w:rFonts w:hint="eastAsia" w:ascii="仿宋" w:hAnsi="仿宋" w:eastAsia="仿宋"/>
          <w:b/>
          <w:color w:val="000000"/>
          <w:sz w:val="32"/>
          <w:szCs w:val="32"/>
        </w:rPr>
        <w:t>）</w:t>
      </w:r>
      <w:r>
        <w:rPr>
          <w:rFonts w:hint="eastAsia" w:ascii="仿宋" w:hAnsi="仿宋" w:eastAsia="仿宋"/>
          <w:b/>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35</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p>
    <w:bookmarkEnd w:id="34"/>
    <w:p>
      <w:pPr>
        <w:tabs>
          <w:tab w:val="right" w:pos="8306"/>
        </w:tabs>
        <w:spacing w:line="600" w:lineRule="exact"/>
        <w:ind w:firstLine="640"/>
        <w:outlineLvl w:val="1"/>
        <w:rPr>
          <w:rStyle w:val="20"/>
        </w:rPr>
      </w:pPr>
      <w:bookmarkStart w:id="42" w:name="_Toc20272"/>
      <w:bookmarkStart w:id="43" w:name="_Toc15377215"/>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42"/>
      <w:r>
        <w:rPr>
          <w:rStyle w:val="20"/>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488.95</w:t>
      </w:r>
      <w:r>
        <w:rPr>
          <w:rFonts w:hint="eastAsia" w:ascii="仿宋" w:hAnsi="仿宋" w:eastAsia="仿宋"/>
          <w:color w:val="000000"/>
          <w:sz w:val="32"/>
          <w:szCs w:val="32"/>
        </w:rPr>
        <w:t>万元，其中：</w:t>
      </w:r>
    </w:p>
    <w:p>
      <w:pPr>
        <w:spacing w:line="560" w:lineRule="exact"/>
        <w:ind w:firstLine="640"/>
        <w:outlineLvl w:val="1"/>
        <w:rPr>
          <w:rFonts w:ascii="仿宋" w:hAnsi="仿宋" w:eastAsia="仿宋"/>
          <w:color w:val="000000"/>
          <w:sz w:val="32"/>
          <w:szCs w:val="32"/>
        </w:rPr>
      </w:pPr>
      <w:bookmarkStart w:id="44" w:name="_Toc15076"/>
      <w:r>
        <w:rPr>
          <w:rFonts w:hint="eastAsia" w:ascii="仿宋" w:hAnsi="仿宋" w:eastAsia="仿宋"/>
          <w:color w:val="000000"/>
          <w:sz w:val="32"/>
          <w:szCs w:val="32"/>
        </w:rPr>
        <w:t>人员经费</w:t>
      </w:r>
      <w:r>
        <w:rPr>
          <w:rFonts w:ascii="仿宋" w:hAnsi="仿宋" w:eastAsia="仿宋"/>
          <w:color w:val="000000"/>
          <w:sz w:val="32"/>
          <w:szCs w:val="32"/>
        </w:rPr>
        <w:t>170.61</w:t>
      </w:r>
      <w:r>
        <w:rPr>
          <w:rFonts w:hint="eastAsia" w:ascii="仿宋" w:hAnsi="仿宋" w:eastAsia="仿宋"/>
          <w:color w:val="000000"/>
          <w:sz w:val="32"/>
          <w:szCs w:val="32"/>
        </w:rPr>
        <w:t>万元，主要包括：基本工资、津贴补贴、绩效工资、机关事业单位基本养老保险缴费、职工基本医疗缴费、公务员医疗补助缴费、其他社会保障缴费。</w:t>
      </w:r>
      <w:bookmarkEnd w:id="44"/>
    </w:p>
    <w:p>
      <w:pPr>
        <w:spacing w:line="560" w:lineRule="exact"/>
        <w:outlineLvl w:val="1"/>
        <w:rPr>
          <w:rFonts w:ascii="仿宋" w:hAnsi="仿宋" w:eastAsia="仿宋"/>
          <w:color w:val="000000"/>
          <w:sz w:val="32"/>
          <w:szCs w:val="32"/>
        </w:rPr>
      </w:pPr>
      <w:r>
        <w:rPr>
          <w:rFonts w:hint="eastAsia" w:ascii="仿宋" w:hAnsi="仿宋" w:eastAsia="仿宋"/>
          <w:color w:val="000000"/>
          <w:sz w:val="32"/>
          <w:szCs w:val="32"/>
        </w:rPr>
        <w:t>　　</w:t>
      </w:r>
      <w:bookmarkStart w:id="45" w:name="_Toc9524"/>
      <w:r>
        <w:rPr>
          <w:rFonts w:hint="eastAsia" w:ascii="仿宋" w:hAnsi="仿宋" w:eastAsia="仿宋"/>
          <w:color w:val="000000"/>
          <w:sz w:val="32"/>
          <w:szCs w:val="32"/>
        </w:rPr>
        <w:t>日常公用经费</w:t>
      </w:r>
      <w:r>
        <w:rPr>
          <w:rFonts w:ascii="仿宋" w:hAnsi="仿宋" w:eastAsia="仿宋"/>
          <w:color w:val="000000"/>
          <w:sz w:val="32"/>
          <w:szCs w:val="32"/>
        </w:rPr>
        <w:t>318.34</w:t>
      </w:r>
      <w:r>
        <w:rPr>
          <w:rFonts w:hint="eastAsia" w:ascii="仿宋" w:hAnsi="仿宋" w:eastAsia="仿宋"/>
          <w:color w:val="000000"/>
          <w:sz w:val="32"/>
          <w:szCs w:val="32"/>
        </w:rPr>
        <w:t>万元，主要包括：办公费、印刷费、水费、电费、邮电费、物业管理费、差旅费、维修（护）费、会议费、培训费、公务接待费、工会经费、公务用车运行维护费、其他交通费、其他商品和服务支出、办公设备购置等。</w:t>
      </w:r>
      <w:bookmarkEnd w:id="45"/>
    </w:p>
    <w:bookmarkEnd w:id="43"/>
    <w:p>
      <w:pPr>
        <w:spacing w:line="600" w:lineRule="exact"/>
        <w:ind w:firstLine="640"/>
        <w:outlineLvl w:val="1"/>
        <w:rPr>
          <w:rStyle w:val="20"/>
          <w:rFonts w:ascii="黑体" w:hAnsi="黑体" w:eastAsia="黑体"/>
          <w:b w:val="0"/>
        </w:rPr>
      </w:pPr>
      <w:bookmarkStart w:id="46" w:name="_Toc18288"/>
      <w:bookmarkStart w:id="47" w:name="_Toc15377218"/>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6"/>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13.46</w:t>
      </w:r>
      <w:r>
        <w:rPr>
          <w:rFonts w:hint="eastAsia" w:ascii="仿宋" w:hAnsi="仿宋" w:eastAsia="仿宋"/>
          <w:color w:val="000000"/>
          <w:sz w:val="32"/>
          <w:szCs w:val="32"/>
        </w:rPr>
        <w:t>万元，完成预算</w:t>
      </w:r>
      <w:r>
        <w:rPr>
          <w:rFonts w:ascii="仿宋" w:hAnsi="仿宋" w:eastAsia="仿宋"/>
          <w:color w:val="000000"/>
          <w:sz w:val="32"/>
          <w:szCs w:val="32"/>
        </w:rPr>
        <w:t>100%</w:t>
      </w:r>
      <w:r>
        <w:rPr>
          <w:rFonts w:hint="eastAsia" w:ascii="仿宋" w:hAnsi="仿宋" w:eastAsia="仿宋"/>
          <w:color w:val="000000"/>
          <w:sz w:val="32"/>
          <w:szCs w:val="32"/>
        </w:rPr>
        <w:t>，决算数预算数持平。</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0.00%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12.43</w:t>
      </w:r>
      <w:r>
        <w:rPr>
          <w:rFonts w:hint="eastAsia" w:ascii="仿宋" w:hAnsi="仿宋" w:eastAsia="仿宋"/>
          <w:color w:val="000000"/>
          <w:sz w:val="32"/>
          <w:szCs w:val="32"/>
        </w:rPr>
        <w:t>万元，占</w:t>
      </w:r>
      <w:r>
        <w:rPr>
          <w:rFonts w:ascii="仿宋" w:hAnsi="仿宋" w:eastAsia="仿宋"/>
          <w:color w:val="000000"/>
          <w:sz w:val="32"/>
          <w:szCs w:val="32"/>
        </w:rPr>
        <w:t>92.35%</w:t>
      </w:r>
      <w:r>
        <w:rPr>
          <w:rFonts w:hint="eastAsia" w:ascii="仿宋" w:hAnsi="仿宋" w:eastAsia="仿宋"/>
          <w:color w:val="000000"/>
          <w:sz w:val="32"/>
          <w:szCs w:val="32"/>
        </w:rPr>
        <w:t>；公务接待费支出决算</w:t>
      </w:r>
      <w:r>
        <w:rPr>
          <w:rFonts w:ascii="仿宋" w:hAnsi="仿宋" w:eastAsia="仿宋"/>
          <w:color w:val="000000"/>
          <w:sz w:val="32"/>
          <w:szCs w:val="32"/>
        </w:rPr>
        <w:t>1.03</w:t>
      </w:r>
      <w:r>
        <w:rPr>
          <w:rFonts w:hint="eastAsia" w:ascii="仿宋" w:hAnsi="仿宋" w:eastAsia="仿宋"/>
          <w:color w:val="000000"/>
          <w:sz w:val="32"/>
          <w:szCs w:val="32"/>
        </w:rPr>
        <w:t>万元，占</w:t>
      </w:r>
      <w:r>
        <w:rPr>
          <w:rFonts w:ascii="仿宋" w:hAnsi="仿宋" w:eastAsia="仿宋"/>
          <w:color w:val="000000"/>
          <w:sz w:val="32"/>
          <w:szCs w:val="32"/>
        </w:rPr>
        <w:t>7.65%</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pict>
          <v:shape id="_x0000_s1033" o:spid="_x0000_s1033" o:spt="75" type="#_x0000_t75" style="position:absolute;left:0pt;margin-left:45.3pt;margin-top:-1pt;height:230.8pt;width:308.8pt;z-index:-1024;mso-width-relative:page;mso-height-relative:page;" filled="f" o:preferrelative="t" stroked="f" coordsize="21600,21600">
            <v:path/>
            <v:fill on="f" focussize="0,0"/>
            <v:stroke on="f" joinstyle="miter"/>
            <v:imagedata r:id="rId13" o:title=""/>
            <o:lock v:ext="edit" aspectratio="t"/>
          </v:shape>
        </w:pict>
      </w:r>
    </w:p>
    <w:p>
      <w:pPr>
        <w:spacing w:line="600" w:lineRule="exact"/>
        <w:ind w:firstLine="640"/>
        <w:rPr>
          <w:rFonts w:ascii="仿宋" w:hAnsi="仿宋" w:eastAsia="仿宋"/>
          <w:color w:val="000000"/>
          <w:sz w:val="32"/>
          <w:szCs w:val="32"/>
        </w:rPr>
      </w:pPr>
    </w:p>
    <w:p>
      <w:pPr>
        <w:spacing w:line="600" w:lineRule="exact"/>
        <w:ind w:firstLine="640"/>
        <w:rPr>
          <w:rFonts w:ascii="??_GB2312" w:eastAsiaTheme="minorEastAsia"/>
          <w:b/>
          <w:color w:val="000000"/>
          <w:sz w:val="32"/>
          <w:szCs w:val="32"/>
        </w:rPr>
      </w:pPr>
    </w:p>
    <w:p>
      <w:pPr>
        <w:spacing w:line="600" w:lineRule="exact"/>
        <w:ind w:firstLine="640"/>
        <w:rPr>
          <w:rFonts w:ascii="??_GB2312" w:eastAsiaTheme="minorEastAsia"/>
          <w:b/>
          <w:color w:val="000000"/>
          <w:sz w:val="32"/>
          <w:szCs w:val="32"/>
        </w:rPr>
      </w:pPr>
    </w:p>
    <w:p>
      <w:pPr>
        <w:spacing w:line="600" w:lineRule="exact"/>
        <w:ind w:firstLine="640"/>
        <w:rPr>
          <w:rFonts w:ascii="??_GB2312" w:eastAsiaTheme="minorEastAsia"/>
          <w:b/>
          <w:color w:val="000000"/>
          <w:sz w:val="32"/>
          <w:szCs w:val="32"/>
        </w:rPr>
      </w:pPr>
    </w:p>
    <w:p>
      <w:pPr>
        <w:spacing w:line="600" w:lineRule="exact"/>
        <w:ind w:firstLine="640"/>
        <w:rPr>
          <w:rFonts w:ascii="??_GB2312" w:eastAsiaTheme="minorEastAsia"/>
          <w:b/>
          <w:color w:val="000000"/>
          <w:sz w:val="32"/>
          <w:szCs w:val="32"/>
        </w:rPr>
      </w:pPr>
    </w:p>
    <w:p>
      <w:pPr>
        <w:spacing w:line="600" w:lineRule="exact"/>
        <w:ind w:firstLine="640"/>
        <w:rPr>
          <w:rFonts w:ascii="??_GB2312" w:eastAsiaTheme="minorEastAsia"/>
          <w:b/>
          <w:color w:val="000000"/>
          <w:sz w:val="32"/>
          <w:szCs w:val="32"/>
        </w:rPr>
      </w:pPr>
    </w:p>
    <w:p>
      <w:pPr>
        <w:spacing w:line="600" w:lineRule="exact"/>
        <w:ind w:firstLine="640"/>
        <w:rPr>
          <w:rFonts w:ascii="??_GB2312" w:eastAsiaTheme="minorEastAsia"/>
          <w:b/>
          <w:color w:val="000000"/>
          <w:sz w:val="32"/>
          <w:szCs w:val="32"/>
        </w:rPr>
      </w:pPr>
    </w:p>
    <w:p>
      <w:pPr>
        <w:spacing w:line="600" w:lineRule="exact"/>
        <w:ind w:firstLine="640"/>
        <w:rPr>
          <w:rFonts w:ascii="仿宋_GB2312" w:eastAsia="仿宋_GB2312"/>
          <w:b/>
          <w:color w:val="000000"/>
          <w:sz w:val="32"/>
          <w:szCs w:val="32"/>
        </w:rPr>
      </w:pPr>
      <w:r>
        <w:rPr>
          <w:rFonts w:ascii="??_GB2312" w:eastAsia="Times New Roman"/>
          <w:b/>
          <w:color w:val="000000"/>
          <w:sz w:val="32"/>
          <w:szCs w:val="32"/>
        </w:rPr>
        <w:t>1.因公出国（境）经费支出</w:t>
      </w:r>
      <w:r>
        <w:rPr>
          <w:rFonts w:ascii="??_GB2312" w:eastAsia="Times New Roman"/>
          <w:color w:val="000000"/>
          <w:sz w:val="32"/>
          <w:szCs w:val="32"/>
        </w:rPr>
        <w:t>0万元，</w:t>
      </w:r>
      <w:r>
        <w:rPr>
          <w:rStyle w:val="16"/>
          <w:rFonts w:hint="eastAsia" w:ascii="仿宋_GB2312" w:hAnsi="仿宋" w:eastAsia="仿宋_GB2312"/>
          <w:b w:val="0"/>
          <w:bCs/>
          <w:color w:val="000000"/>
          <w:sz w:val="32"/>
          <w:szCs w:val="32"/>
        </w:rPr>
        <w:t>完成预算</w:t>
      </w:r>
      <w:r>
        <w:rPr>
          <w:rStyle w:val="16"/>
          <w:rFonts w:ascii="仿宋_GB2312" w:hAnsi="仿宋" w:eastAsia="仿宋_GB2312"/>
          <w:b w:val="0"/>
          <w:bCs/>
          <w:color w:val="000000"/>
          <w:sz w:val="32"/>
          <w:szCs w:val="32"/>
        </w:rPr>
        <w:t>0%</w:t>
      </w:r>
      <w:r>
        <w:rPr>
          <w:rStyle w:val="16"/>
          <w:rFonts w:hint="eastAsia" w:ascii="仿宋_GB2312" w:hAnsi="仿宋" w:eastAsia="仿宋_GB2312"/>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人。因公出国（境）支出决算与2018年比较无变化。</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b/>
          <w:color w:val="000000"/>
          <w:sz w:val="32"/>
          <w:szCs w:val="32"/>
        </w:rPr>
        <w:t>12.43</w:t>
      </w:r>
      <w:r>
        <w:rPr>
          <w:rFonts w:hint="eastAsia" w:ascii="仿宋_GB2312" w:eastAsia="仿宋_GB2312"/>
          <w:b/>
          <w:color w:val="000000"/>
          <w:sz w:val="32"/>
          <w:szCs w:val="32"/>
        </w:rPr>
        <w:t>万元</w:t>
      </w:r>
      <w:r>
        <w:rPr>
          <w:rFonts w:ascii="仿宋_GB2312" w:eastAsia="仿宋_GB2312"/>
          <w:color w:val="000000"/>
          <w:sz w:val="32"/>
          <w:szCs w:val="32"/>
        </w:rPr>
        <w:t>,</w:t>
      </w:r>
      <w:r>
        <w:rPr>
          <w:rStyle w:val="16"/>
          <w:rFonts w:hint="eastAsia" w:ascii="仿宋_GB2312" w:hAnsi="仿宋" w:eastAsia="仿宋_GB2312"/>
          <w:b w:val="0"/>
          <w:bCs/>
          <w:color w:val="000000"/>
          <w:sz w:val="32"/>
          <w:szCs w:val="32"/>
        </w:rPr>
        <w:t>完成预算</w:t>
      </w:r>
      <w:r>
        <w:rPr>
          <w:rStyle w:val="16"/>
          <w:rFonts w:ascii="仿宋_GB2312" w:hAnsi="仿宋" w:eastAsia="仿宋_GB2312"/>
          <w:b w:val="0"/>
          <w:bCs/>
          <w:color w:val="000000"/>
          <w:sz w:val="32"/>
          <w:szCs w:val="32"/>
        </w:rPr>
        <w:t>100%</w:t>
      </w:r>
      <w:r>
        <w:rPr>
          <w:rStyle w:val="16"/>
          <w:rFonts w:hint="eastAsia" w:ascii="仿宋_GB2312" w:hAnsi="仿宋" w:eastAsia="仿宋_GB2312"/>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年减少</w:t>
      </w:r>
      <w:r>
        <w:rPr>
          <w:rFonts w:ascii="仿宋_GB2312" w:eastAsia="仿宋_GB2312"/>
          <w:color w:val="000000"/>
          <w:sz w:val="32"/>
          <w:szCs w:val="32"/>
        </w:rPr>
        <w:t>59.41</w:t>
      </w:r>
      <w:r>
        <w:rPr>
          <w:rFonts w:hint="eastAsia" w:ascii="仿宋_GB2312" w:eastAsia="仿宋_GB2312"/>
          <w:color w:val="000000"/>
          <w:sz w:val="32"/>
          <w:szCs w:val="32"/>
        </w:rPr>
        <w:t>万元，下降</w:t>
      </w:r>
      <w:r>
        <w:rPr>
          <w:rFonts w:ascii="仿宋_GB2312" w:eastAsia="仿宋_GB2312"/>
          <w:color w:val="000000"/>
          <w:sz w:val="32"/>
          <w:szCs w:val="32"/>
        </w:rPr>
        <w:t>82.70%</w:t>
      </w:r>
      <w:r>
        <w:rPr>
          <w:rFonts w:hint="eastAsia" w:ascii="仿宋_GB2312" w:eastAsia="仿宋_GB2312"/>
          <w:color w:val="000000"/>
          <w:sz w:val="32"/>
          <w:szCs w:val="32"/>
        </w:rPr>
        <w:t>，主要原因是</w:t>
      </w:r>
      <w:r>
        <w:rPr>
          <w:rFonts w:ascii="仿宋_GB2312" w:eastAsia="仿宋_GB2312"/>
          <w:color w:val="000000"/>
          <w:sz w:val="32"/>
          <w:szCs w:val="32"/>
        </w:rPr>
        <w:t>2018</w:t>
      </w:r>
      <w:r>
        <w:rPr>
          <w:rFonts w:hint="eastAsia" w:ascii="仿宋_GB2312" w:eastAsia="仿宋_GB2312"/>
          <w:color w:val="000000"/>
          <w:sz w:val="32"/>
          <w:szCs w:val="32"/>
        </w:rPr>
        <w:t>年按规定更新购置公务用车</w:t>
      </w:r>
      <w:r>
        <w:rPr>
          <w:rFonts w:ascii="仿宋_GB2312" w:eastAsia="仿宋_GB2312"/>
          <w:color w:val="000000"/>
          <w:sz w:val="32"/>
          <w:szCs w:val="32"/>
        </w:rPr>
        <w:t>3</w:t>
      </w:r>
      <w:r>
        <w:rPr>
          <w:rFonts w:hint="eastAsia" w:ascii="仿宋_GB2312" w:eastAsia="仿宋_GB2312"/>
          <w:color w:val="000000"/>
          <w:sz w:val="32"/>
          <w:szCs w:val="32"/>
        </w:rPr>
        <w:t>辆，金额</w:t>
      </w:r>
      <w:r>
        <w:rPr>
          <w:rFonts w:ascii="仿宋_GB2312" w:eastAsia="仿宋_GB2312"/>
          <w:color w:val="000000"/>
          <w:sz w:val="32"/>
          <w:szCs w:val="32"/>
        </w:rPr>
        <w:t>66.91</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其中：公务用车运行维护费支出</w:t>
      </w:r>
      <w:r>
        <w:rPr>
          <w:rFonts w:ascii="仿宋_GB2312" w:eastAsia="仿宋_GB2312"/>
          <w:color w:val="000000"/>
          <w:sz w:val="32"/>
          <w:szCs w:val="32"/>
        </w:rPr>
        <w:t>12.43</w:t>
      </w:r>
      <w:r>
        <w:rPr>
          <w:rFonts w:hint="eastAsia" w:ascii="仿宋_GB2312" w:eastAsia="仿宋_GB2312"/>
          <w:color w:val="000000"/>
          <w:sz w:val="32"/>
          <w:szCs w:val="32"/>
        </w:rPr>
        <w:t>万元。主要用于全县安全生产监管监察、事故调查处置及应急救援抢险工作等所需的公务用车燃料费、维修费、过路过桥费、保险费等支出。</w:t>
      </w:r>
    </w:p>
    <w:p>
      <w:pPr>
        <w:spacing w:line="600" w:lineRule="exact"/>
        <w:ind w:firstLine="630" w:firstLineChars="196"/>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1.03</w:t>
      </w:r>
      <w:r>
        <w:rPr>
          <w:rFonts w:hint="eastAsia" w:ascii="仿宋_GB2312" w:eastAsia="仿宋_GB2312"/>
          <w:color w:val="000000"/>
          <w:sz w:val="32"/>
          <w:szCs w:val="32"/>
        </w:rPr>
        <w:t>万元，</w:t>
      </w:r>
      <w:r>
        <w:rPr>
          <w:rStyle w:val="16"/>
          <w:rFonts w:hint="eastAsia" w:ascii="仿宋_GB2312" w:hAnsi="仿宋" w:eastAsia="仿宋_GB2312"/>
          <w:b w:val="0"/>
          <w:bCs/>
          <w:color w:val="000000"/>
          <w:sz w:val="32"/>
          <w:szCs w:val="32"/>
        </w:rPr>
        <w:t>完成预算</w:t>
      </w:r>
      <w:r>
        <w:rPr>
          <w:rStyle w:val="16"/>
          <w:rFonts w:ascii="仿宋_GB2312" w:hAnsi="仿宋" w:eastAsia="仿宋_GB2312"/>
          <w:b w:val="0"/>
          <w:bCs/>
          <w:color w:val="000000"/>
          <w:sz w:val="32"/>
          <w:szCs w:val="32"/>
        </w:rPr>
        <w:t>58.86%</w:t>
      </w:r>
      <w:r>
        <w:rPr>
          <w:rStyle w:val="16"/>
          <w:rFonts w:hint="eastAsia" w:ascii="仿宋_GB2312" w:hAnsi="仿宋" w:eastAsia="仿宋_GB2312"/>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2018</w:t>
      </w:r>
      <w:r>
        <w:rPr>
          <w:rFonts w:hint="eastAsia" w:ascii="仿宋_GB2312" w:eastAsia="仿宋_GB2312"/>
          <w:color w:val="000000"/>
          <w:sz w:val="32"/>
          <w:szCs w:val="32"/>
        </w:rPr>
        <w:t>年减少</w:t>
      </w:r>
      <w:r>
        <w:rPr>
          <w:rFonts w:ascii="仿宋_GB2312" w:eastAsia="仿宋_GB2312"/>
          <w:color w:val="000000"/>
          <w:sz w:val="32"/>
          <w:szCs w:val="32"/>
        </w:rPr>
        <w:t>0.</w:t>
      </w:r>
      <w:r>
        <w:rPr>
          <w:rFonts w:hint="eastAsia" w:ascii="仿宋_GB2312" w:eastAsia="仿宋_GB2312"/>
          <w:color w:val="000000"/>
          <w:sz w:val="32"/>
          <w:szCs w:val="32"/>
          <w:lang w:val="en-US" w:eastAsia="zh-CN"/>
        </w:rPr>
        <w:t>6</w:t>
      </w:r>
      <w:r>
        <w:rPr>
          <w:rFonts w:ascii="仿宋_GB2312" w:eastAsia="仿宋_GB2312"/>
          <w:color w:val="000000"/>
          <w:sz w:val="32"/>
          <w:szCs w:val="32"/>
        </w:rPr>
        <w:t>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37.58</w:t>
      </w:r>
      <w:r>
        <w:rPr>
          <w:rFonts w:ascii="仿宋_GB2312" w:eastAsia="仿宋_GB2312"/>
          <w:color w:val="000000"/>
          <w:sz w:val="32"/>
          <w:szCs w:val="32"/>
        </w:rPr>
        <w:t>%</w:t>
      </w:r>
      <w:r>
        <w:rPr>
          <w:rFonts w:hint="eastAsia" w:ascii="仿宋_GB2312" w:eastAsia="仿宋_GB2312"/>
          <w:color w:val="000000"/>
          <w:sz w:val="32"/>
          <w:szCs w:val="32"/>
        </w:rPr>
        <w:t>，主要原因是严格执行批复预算。</w:t>
      </w:r>
    </w:p>
    <w:p>
      <w:pPr>
        <w:spacing w:line="600" w:lineRule="exact"/>
        <w:ind w:firstLine="643" w:firstLineChars="200"/>
        <w:rPr>
          <w:rFonts w:ascii="仿宋_GB2312" w:eastAsia="仿宋_GB2312"/>
          <w:color w:val="000000"/>
          <w:sz w:val="32"/>
          <w:szCs w:val="32"/>
        </w:rPr>
      </w:pPr>
      <w:r>
        <w:rPr>
          <w:rFonts w:hint="eastAsia" w:ascii="仿宋_GB2312" w:hAnsi="仿宋" w:eastAsia="仿宋_GB2312"/>
          <w:b/>
          <w:color w:val="000000"/>
          <w:sz w:val="32"/>
          <w:szCs w:val="32"/>
        </w:rPr>
        <w:t>其中：国内公务接待支出</w:t>
      </w:r>
      <w:r>
        <w:rPr>
          <w:rFonts w:ascii="仿宋_GB2312" w:hAnsi="仿宋" w:eastAsia="仿宋_GB2312"/>
          <w:color w:val="000000"/>
          <w:sz w:val="32"/>
          <w:szCs w:val="32"/>
        </w:rPr>
        <w:t>1.03</w:t>
      </w:r>
      <w:r>
        <w:rPr>
          <w:rFonts w:hint="eastAsia" w:ascii="仿宋_GB2312" w:eastAsia="仿宋_GB2312"/>
          <w:color w:val="000000"/>
          <w:sz w:val="32"/>
          <w:szCs w:val="32"/>
        </w:rPr>
        <w:t>万元，主要用于执行公务、开展业务活动开支的交通费、住宿费、用餐费等。国内公务接待</w:t>
      </w:r>
      <w:r>
        <w:rPr>
          <w:rFonts w:ascii="仿宋_GB2312" w:eastAsia="仿宋_GB2312"/>
          <w:color w:val="000000"/>
          <w:sz w:val="32"/>
          <w:szCs w:val="32"/>
        </w:rPr>
        <w:t>17</w:t>
      </w:r>
      <w:r>
        <w:rPr>
          <w:rFonts w:hint="eastAsia" w:ascii="仿宋_GB2312" w:eastAsia="仿宋_GB2312"/>
          <w:color w:val="000000"/>
          <w:sz w:val="32"/>
          <w:szCs w:val="32"/>
        </w:rPr>
        <w:t>批次，</w:t>
      </w:r>
      <w:r>
        <w:rPr>
          <w:rFonts w:ascii="仿宋_GB2312" w:eastAsia="仿宋_GB2312"/>
          <w:color w:val="000000"/>
          <w:sz w:val="32"/>
          <w:szCs w:val="32"/>
        </w:rPr>
        <w:t>139</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1.03</w:t>
      </w:r>
      <w:r>
        <w:rPr>
          <w:rFonts w:hint="eastAsia" w:ascii="仿宋_GB2312" w:eastAsia="仿宋_GB2312"/>
          <w:color w:val="000000"/>
          <w:sz w:val="32"/>
          <w:szCs w:val="32"/>
        </w:rPr>
        <w:t>万元，具体内容包括：省应急局来平督查工作</w:t>
      </w:r>
      <w:r>
        <w:rPr>
          <w:rFonts w:ascii="仿宋_GB2312" w:eastAsia="仿宋_GB2312"/>
          <w:color w:val="000000"/>
          <w:sz w:val="32"/>
          <w:szCs w:val="32"/>
        </w:rPr>
        <w:t>3</w:t>
      </w:r>
      <w:r>
        <w:rPr>
          <w:rFonts w:hint="eastAsia" w:ascii="仿宋_GB2312" w:eastAsia="仿宋_GB2312"/>
          <w:color w:val="000000"/>
          <w:sz w:val="32"/>
          <w:szCs w:val="32"/>
        </w:rPr>
        <w:t>次共</w:t>
      </w:r>
      <w:r>
        <w:rPr>
          <w:rFonts w:ascii="仿宋_GB2312" w:eastAsia="仿宋_GB2312"/>
          <w:color w:val="000000"/>
          <w:sz w:val="32"/>
          <w:szCs w:val="32"/>
        </w:rPr>
        <w:t>0.26</w:t>
      </w:r>
      <w:r>
        <w:rPr>
          <w:rFonts w:hint="eastAsia" w:ascii="仿宋_GB2312" w:eastAsia="仿宋_GB2312"/>
          <w:color w:val="000000"/>
          <w:sz w:val="32"/>
          <w:szCs w:val="32"/>
        </w:rPr>
        <w:t>万元；市应急管理局检查工作</w:t>
      </w:r>
      <w:r>
        <w:rPr>
          <w:rFonts w:ascii="仿宋_GB2312" w:eastAsia="仿宋_GB2312"/>
          <w:color w:val="000000"/>
          <w:sz w:val="32"/>
          <w:szCs w:val="32"/>
        </w:rPr>
        <w:t>10</w:t>
      </w:r>
      <w:r>
        <w:rPr>
          <w:rFonts w:hint="eastAsia" w:ascii="仿宋_GB2312" w:eastAsia="仿宋_GB2312"/>
          <w:color w:val="000000"/>
          <w:sz w:val="32"/>
          <w:szCs w:val="32"/>
        </w:rPr>
        <w:t>次，共</w:t>
      </w:r>
      <w:r>
        <w:rPr>
          <w:rFonts w:ascii="仿宋_GB2312" w:eastAsia="仿宋_GB2312"/>
          <w:color w:val="000000"/>
          <w:sz w:val="32"/>
          <w:szCs w:val="32"/>
        </w:rPr>
        <w:t>0.49</w:t>
      </w:r>
      <w:r>
        <w:rPr>
          <w:rFonts w:hint="eastAsia" w:ascii="仿宋_GB2312" w:eastAsia="仿宋_GB2312"/>
          <w:color w:val="000000"/>
          <w:sz w:val="32"/>
          <w:szCs w:val="32"/>
        </w:rPr>
        <w:t>万元；邻县来平考察学习相关业务</w:t>
      </w:r>
      <w:r>
        <w:rPr>
          <w:rFonts w:ascii="仿宋_GB2312" w:eastAsia="仿宋_GB2312"/>
          <w:color w:val="000000"/>
          <w:sz w:val="32"/>
          <w:szCs w:val="32"/>
        </w:rPr>
        <w:t>4</w:t>
      </w:r>
      <w:r>
        <w:rPr>
          <w:rFonts w:hint="eastAsia" w:ascii="仿宋_GB2312" w:eastAsia="仿宋_GB2312"/>
          <w:color w:val="000000"/>
          <w:sz w:val="32"/>
          <w:szCs w:val="32"/>
        </w:rPr>
        <w:t>次，共</w:t>
      </w:r>
      <w:r>
        <w:rPr>
          <w:rFonts w:ascii="仿宋_GB2312" w:eastAsia="仿宋_GB2312"/>
          <w:color w:val="000000"/>
          <w:sz w:val="32"/>
          <w:szCs w:val="32"/>
        </w:rPr>
        <w:t>0.28</w:t>
      </w:r>
      <w:r>
        <w:rPr>
          <w:rFonts w:hint="eastAsia" w:ascii="仿宋_GB2312" w:eastAsia="仿宋_GB2312"/>
          <w:color w:val="000000"/>
          <w:sz w:val="32"/>
          <w:szCs w:val="32"/>
        </w:rPr>
        <w:t>万元。</w:t>
      </w:r>
    </w:p>
    <w:bookmarkEnd w:id="47"/>
    <w:p>
      <w:pPr>
        <w:spacing w:line="600" w:lineRule="exact"/>
        <w:ind w:firstLine="640"/>
        <w:outlineLvl w:val="1"/>
        <w:rPr>
          <w:rStyle w:val="20"/>
          <w:rFonts w:ascii="黑体" w:hAnsi="黑体" w:eastAsia="黑体"/>
          <w:b w:val="0"/>
        </w:rPr>
      </w:pPr>
      <w:bookmarkStart w:id="50" w:name="_Toc16611"/>
      <w:r>
        <w:rPr>
          <w:rFonts w:hint="eastAsia" w:ascii="黑体" w:eastAsia="黑体"/>
          <w:b/>
          <w:color w:val="000000"/>
          <w:sz w:val="32"/>
          <w:szCs w:val="32"/>
        </w:rPr>
        <w:t>八、</w:t>
      </w:r>
      <w:r>
        <w:rPr>
          <w:rStyle w:val="20"/>
          <w:rFonts w:hint="eastAsia" w:ascii="黑体" w:hAnsi="黑体" w:eastAsia="黑体"/>
          <w:b w:val="0"/>
        </w:rPr>
        <w:t>政府性基金预算支出决算情况说明</w:t>
      </w:r>
      <w:bookmarkEnd w:id="5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0"/>
          <w:rFonts w:ascii="黑体" w:hAnsi="黑体" w:eastAsia="黑体"/>
          <w:b w:val="0"/>
        </w:rPr>
      </w:pPr>
      <w:bookmarkStart w:id="51" w:name="_Toc15377219"/>
      <w:bookmarkStart w:id="52" w:name="_Toc26882"/>
      <w:r>
        <w:rPr>
          <w:rStyle w:val="20"/>
          <w:rFonts w:hint="eastAsia" w:ascii="黑体" w:hAnsi="黑体" w:eastAsia="黑体"/>
          <w:b w:val="0"/>
        </w:rPr>
        <w:t>国有资本经营预算支出决算情况说明</w:t>
      </w:r>
      <w:bookmarkEnd w:id="51"/>
      <w:bookmarkEnd w:id="5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2019年国有资本经营预算拨款支出0万元。</w:t>
      </w:r>
    </w:p>
    <w:p>
      <w:pPr>
        <w:spacing w:line="600" w:lineRule="exact"/>
        <w:ind w:firstLine="640" w:firstLineChars="200"/>
        <w:outlineLvl w:val="1"/>
        <w:rPr>
          <w:rStyle w:val="20"/>
          <w:rFonts w:ascii="黑体" w:hAnsi="黑体" w:eastAsia="黑体"/>
        </w:rPr>
      </w:pPr>
      <w:bookmarkStart w:id="53" w:name="_Toc21619"/>
      <w:r>
        <w:rPr>
          <w:rFonts w:hint="eastAsia" w:ascii="黑体" w:hAnsi="黑体" w:eastAsia="黑体"/>
          <w:color w:val="000000"/>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53"/>
    </w:p>
    <w:p>
      <w:pPr>
        <w:spacing w:line="600" w:lineRule="exact"/>
        <w:ind w:firstLine="643" w:firstLineChars="200"/>
        <w:outlineLvl w:val="2"/>
        <w:rPr>
          <w:rFonts w:ascii="仿宋" w:hAnsi="仿宋" w:eastAsia="仿宋"/>
          <w:color w:val="000000"/>
          <w:sz w:val="32"/>
          <w:szCs w:val="32"/>
        </w:rPr>
      </w:pPr>
      <w:r>
        <w:rPr>
          <w:rFonts w:hint="eastAsia" w:ascii="仿宋" w:hAnsi="仿宋" w:eastAsia="仿宋"/>
          <w:b/>
          <w:color w:val="000000"/>
          <w:sz w:val="32"/>
          <w:szCs w:val="32"/>
        </w:rPr>
        <w:t>（一）机关运行经费支出情况</w:t>
      </w:r>
    </w:p>
    <w:p>
      <w:pPr>
        <w:spacing w:line="600" w:lineRule="exact"/>
        <w:ind w:firstLine="640"/>
        <w:rPr>
          <w:rFonts w:hint="eastAsia" w:ascii="仿宋_GB2312" w:eastAsia="仿宋_GB2312"/>
          <w:color w:val="000000"/>
          <w:sz w:val="32"/>
          <w:szCs w:val="32"/>
          <w:lang w:eastAsia="zh-CN"/>
        </w:rPr>
      </w:pPr>
      <w:r>
        <w:rPr>
          <w:rFonts w:ascii="仿宋_GB2312" w:eastAsia="仿宋_GB2312"/>
          <w:color w:val="000000"/>
          <w:sz w:val="32"/>
          <w:szCs w:val="32"/>
        </w:rPr>
        <w:t>2019年，</w:t>
      </w:r>
      <w:r>
        <w:rPr>
          <w:rFonts w:hint="eastAsia" w:ascii="仿宋_GB2312" w:eastAsia="仿宋_GB2312"/>
          <w:color w:val="000000"/>
          <w:sz w:val="32"/>
          <w:szCs w:val="32"/>
        </w:rPr>
        <w:t>应急管理局</w:t>
      </w:r>
      <w:r>
        <w:rPr>
          <w:rFonts w:ascii="仿宋_GB2312" w:eastAsia="仿宋_GB2312"/>
          <w:color w:val="000000"/>
          <w:sz w:val="32"/>
          <w:szCs w:val="32"/>
        </w:rPr>
        <w:t>机关运行经费支出318.34万元，比2018年</w:t>
      </w:r>
      <w:r>
        <w:rPr>
          <w:rFonts w:hint="eastAsia" w:ascii="仿宋_GB2312" w:eastAsia="仿宋_GB2312"/>
          <w:color w:val="000000"/>
          <w:sz w:val="32"/>
          <w:szCs w:val="32"/>
        </w:rPr>
        <w:t>增加</w:t>
      </w:r>
      <w:r>
        <w:rPr>
          <w:rFonts w:ascii="仿宋_GB2312" w:eastAsia="仿宋_GB2312"/>
          <w:color w:val="000000"/>
          <w:sz w:val="32"/>
          <w:szCs w:val="32"/>
        </w:rPr>
        <w:t>203.76</w:t>
      </w:r>
      <w:r>
        <w:rPr>
          <w:rFonts w:hint="eastAsia" w:ascii="仿宋_GB2312" w:eastAsia="仿宋_GB2312"/>
          <w:color w:val="000000"/>
          <w:sz w:val="32"/>
          <w:szCs w:val="32"/>
        </w:rPr>
        <w:t>万元，主要原因是机构改革后增加了部门职能职责，增加工作经费</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2019年，</w:t>
      </w:r>
      <w:r>
        <w:rPr>
          <w:rFonts w:hint="eastAsia" w:ascii="仿宋_GB2312" w:eastAsia="仿宋_GB2312"/>
          <w:color w:val="000000"/>
          <w:sz w:val="32"/>
          <w:szCs w:val="32"/>
        </w:rPr>
        <w:t>应急管理局</w:t>
      </w:r>
      <w:r>
        <w:rPr>
          <w:rFonts w:ascii="仿宋_GB2312" w:eastAsia="仿宋_GB2312"/>
          <w:color w:val="000000"/>
          <w:sz w:val="32"/>
          <w:szCs w:val="32"/>
        </w:rPr>
        <w:t>政府采购支出总额58万元。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截至2019年12月31日，</w:t>
      </w:r>
      <w:r>
        <w:rPr>
          <w:rFonts w:hint="eastAsia" w:ascii="仿宋_GB2312" w:eastAsia="仿宋_GB2312"/>
          <w:color w:val="000000"/>
          <w:sz w:val="32"/>
          <w:szCs w:val="32"/>
        </w:rPr>
        <w:t>应急管理局</w:t>
      </w:r>
      <w:r>
        <w:rPr>
          <w:rFonts w:ascii="仿宋_GB2312" w:eastAsia="仿宋_GB2312"/>
          <w:color w:val="000000"/>
          <w:sz w:val="32"/>
          <w:szCs w:val="32"/>
        </w:rPr>
        <w:t>共有车辆4辆，其中：</w:t>
      </w:r>
      <w:r>
        <w:rPr>
          <w:rFonts w:hint="eastAsia" w:ascii="仿宋_GB2312" w:eastAsia="仿宋_GB2312"/>
          <w:color w:val="000000"/>
          <w:sz w:val="32"/>
          <w:szCs w:val="32"/>
        </w:rPr>
        <w:t>特种专业技术用车</w:t>
      </w:r>
      <w:r>
        <w:rPr>
          <w:rFonts w:ascii="仿宋_GB2312" w:eastAsia="仿宋_GB2312"/>
          <w:color w:val="000000"/>
          <w:sz w:val="32"/>
          <w:szCs w:val="32"/>
        </w:rPr>
        <w:t>1</w:t>
      </w:r>
      <w:r>
        <w:rPr>
          <w:rFonts w:hint="eastAsia" w:ascii="仿宋_GB2312" w:eastAsia="仿宋_GB2312"/>
          <w:color w:val="000000"/>
          <w:sz w:val="32"/>
          <w:szCs w:val="32"/>
        </w:rPr>
        <w:t>辆，</w:t>
      </w:r>
      <w:r>
        <w:rPr>
          <w:rFonts w:ascii="仿宋_GB2312" w:eastAsia="仿宋_GB2312"/>
          <w:color w:val="000000"/>
          <w:sz w:val="32"/>
          <w:szCs w:val="32"/>
        </w:rPr>
        <w:t>应急保障用车2辆</w:t>
      </w:r>
      <w:r>
        <w:rPr>
          <w:rFonts w:hint="eastAsia" w:ascii="仿宋_GB2312" w:eastAsia="仿宋_GB2312"/>
          <w:color w:val="000000"/>
          <w:sz w:val="32"/>
          <w:szCs w:val="32"/>
        </w:rPr>
        <w:t>，执法执勤用车</w:t>
      </w:r>
      <w:r>
        <w:rPr>
          <w:rFonts w:ascii="仿宋_GB2312" w:eastAsia="仿宋_GB2312"/>
          <w:color w:val="000000"/>
          <w:sz w:val="32"/>
          <w:szCs w:val="32"/>
        </w:rPr>
        <w:t>1</w:t>
      </w:r>
      <w:r>
        <w:rPr>
          <w:rFonts w:hint="eastAsia" w:ascii="仿宋_GB2312" w:eastAsia="仿宋_GB2312"/>
          <w:color w:val="000000"/>
          <w:sz w:val="32"/>
          <w:szCs w:val="32"/>
        </w:rPr>
        <w:t>辆</w:t>
      </w:r>
      <w:r>
        <w:rPr>
          <w:rFonts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根据预算绩效管理要求，本部门在年初预算编制阶段，组织对应急管理工作经费项目开展了预算事前绩效评估，对</w:t>
      </w:r>
      <w:r>
        <w:rPr>
          <w:rFonts w:ascii="仿宋_GB2312" w:eastAsia="仿宋_GB2312"/>
          <w:color w:val="000000"/>
          <w:sz w:val="32"/>
          <w:szCs w:val="32"/>
        </w:rPr>
        <w:t>4</w:t>
      </w:r>
      <w:r>
        <w:rPr>
          <w:rFonts w:hint="eastAsia" w:ascii="仿宋_GB2312" w:eastAsia="仿宋_GB2312"/>
          <w:color w:val="000000"/>
          <w:sz w:val="32"/>
          <w:szCs w:val="32"/>
        </w:rPr>
        <w:t>个项目编制了绩效目标，预算执行过程中，选取</w:t>
      </w:r>
      <w:r>
        <w:rPr>
          <w:rFonts w:ascii="仿宋_GB2312" w:eastAsia="仿宋_GB2312"/>
          <w:color w:val="000000"/>
          <w:sz w:val="32"/>
          <w:szCs w:val="32"/>
        </w:rPr>
        <w:t>4</w:t>
      </w:r>
      <w:r>
        <w:rPr>
          <w:rFonts w:hint="eastAsia" w:ascii="仿宋_GB2312" w:eastAsia="仿宋_GB2312"/>
          <w:color w:val="000000"/>
          <w:sz w:val="32"/>
          <w:szCs w:val="32"/>
        </w:rPr>
        <w:t>个项目开展绩效监控，年终执行完毕后，对</w:t>
      </w:r>
      <w:r>
        <w:rPr>
          <w:rFonts w:ascii="仿宋_GB2312" w:eastAsia="仿宋_GB2312"/>
          <w:color w:val="000000"/>
          <w:sz w:val="32"/>
          <w:szCs w:val="32"/>
        </w:rPr>
        <w:t>4</w:t>
      </w:r>
      <w:r>
        <w:rPr>
          <w:rFonts w:hint="eastAsia" w:ascii="仿宋_GB2312" w:eastAsia="仿宋_GB2312"/>
          <w:color w:val="000000"/>
          <w:sz w:val="32"/>
          <w:szCs w:val="32"/>
        </w:rPr>
        <w:t>个项目开展了绩效目标完成情况自评。</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本部门按要求对</w:t>
      </w:r>
      <w:r>
        <w:rPr>
          <w:rFonts w:ascii="仿宋_GB2312" w:eastAsia="仿宋_GB2312"/>
          <w:color w:val="000000"/>
          <w:sz w:val="32"/>
          <w:szCs w:val="32"/>
        </w:rPr>
        <w:t>2019</w:t>
      </w:r>
      <w:r>
        <w:rPr>
          <w:rFonts w:hint="eastAsia" w:ascii="仿宋_GB2312" w:eastAsia="仿宋_GB2312"/>
          <w:color w:val="000000"/>
          <w:sz w:val="32"/>
          <w:szCs w:val="32"/>
        </w:rPr>
        <w:t>年部门整体支出开展绩效自评，从评价情况来看项目整体实施效果很好，达到了预期的绩效目标，按时按质完成各项绩效指标，取得了良好的社会效应和经济效应。</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本部门还自行组织了</w:t>
      </w:r>
      <w:r>
        <w:rPr>
          <w:rFonts w:ascii="仿宋_GB2312" w:eastAsia="仿宋_GB2312"/>
          <w:color w:val="000000"/>
          <w:sz w:val="32"/>
          <w:szCs w:val="32"/>
        </w:rPr>
        <w:t>4</w:t>
      </w:r>
      <w:r>
        <w:rPr>
          <w:rFonts w:hint="eastAsia" w:ascii="仿宋_GB2312" w:eastAsia="仿宋_GB2312"/>
          <w:color w:val="000000"/>
          <w:sz w:val="32"/>
          <w:szCs w:val="32"/>
        </w:rPr>
        <w:t>个项目支出绩效评价，从评价情况来看，通过对项目资金的管理执行以及严格监督，按时按质完成了各项指标，总体效果较好。</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项目绩效目标完成情况。</w:t>
      </w:r>
      <w:r>
        <w:rPr>
          <w:rFonts w:ascii="仿宋_GB2312" w:eastAsia="仿宋_GB2312"/>
          <w:color w:val="000000"/>
          <w:sz w:val="32"/>
          <w:szCs w:val="32"/>
        </w:rPr>
        <w:br w:type="textWrapping"/>
      </w:r>
      <w:r>
        <w:rPr>
          <w:rFonts w:ascii="仿宋_GB2312" w:eastAsia="仿宋_GB2312"/>
          <w:color w:val="000000"/>
          <w:sz w:val="32"/>
          <w:szCs w:val="32"/>
        </w:rPr>
        <w:t xml:space="preserve">    </w:t>
      </w:r>
      <w:r>
        <w:rPr>
          <w:rFonts w:hint="eastAsia" w:ascii="仿宋_GB2312" w:eastAsia="仿宋_GB2312"/>
          <w:color w:val="000000"/>
          <w:sz w:val="32"/>
          <w:szCs w:val="32"/>
        </w:rPr>
        <w:t>本部门在</w:t>
      </w:r>
      <w:r>
        <w:rPr>
          <w:rFonts w:ascii="仿宋_GB2312" w:eastAsia="仿宋_GB2312"/>
          <w:color w:val="000000"/>
          <w:sz w:val="32"/>
          <w:szCs w:val="32"/>
        </w:rPr>
        <w:t>2019</w:t>
      </w:r>
      <w:r>
        <w:rPr>
          <w:rFonts w:hint="eastAsia" w:ascii="仿宋_GB2312" w:eastAsia="仿宋_GB2312"/>
          <w:color w:val="000000"/>
          <w:sz w:val="32"/>
          <w:szCs w:val="32"/>
        </w:rPr>
        <w:t>年度部门决算中反映</w:t>
      </w:r>
      <w:r>
        <w:rPr>
          <w:rFonts w:ascii="仿宋_GB2312" w:eastAsia="仿宋_GB2312"/>
          <w:color w:val="000000"/>
          <w:sz w:val="32"/>
          <w:szCs w:val="32"/>
        </w:rPr>
        <w:t>“</w:t>
      </w:r>
      <w:r>
        <w:rPr>
          <w:rFonts w:hint="eastAsia" w:ascii="仿宋_GB2312" w:eastAsia="仿宋_GB2312"/>
          <w:color w:val="000000"/>
          <w:sz w:val="32"/>
          <w:szCs w:val="32"/>
        </w:rPr>
        <w:t>机关党建专项经费</w:t>
      </w:r>
      <w:r>
        <w:rPr>
          <w:rFonts w:ascii="仿宋_GB2312" w:eastAsia="仿宋_GB2312"/>
          <w:color w:val="000000"/>
          <w:sz w:val="32"/>
          <w:szCs w:val="32"/>
        </w:rPr>
        <w:t>” “</w:t>
      </w:r>
      <w:r>
        <w:rPr>
          <w:rFonts w:hint="eastAsia" w:ascii="仿宋_GB2312" w:eastAsia="仿宋_GB2312"/>
          <w:color w:val="000000"/>
          <w:sz w:val="32"/>
          <w:szCs w:val="32"/>
        </w:rPr>
        <w:t>脱贫攻坚驻村队员工作</w:t>
      </w:r>
      <w:r>
        <w:rPr>
          <w:rFonts w:ascii="仿宋_GB2312" w:eastAsia="仿宋_GB2312"/>
          <w:color w:val="000000"/>
          <w:sz w:val="32"/>
          <w:szCs w:val="32"/>
        </w:rPr>
        <w:t>”“</w:t>
      </w:r>
      <w:r>
        <w:rPr>
          <w:rFonts w:hint="eastAsia" w:ascii="仿宋_GB2312" w:eastAsia="仿宋_GB2312"/>
          <w:color w:val="000000"/>
          <w:sz w:val="32"/>
          <w:szCs w:val="32"/>
        </w:rPr>
        <w:t>安全生产监管监察岗位津贴</w:t>
      </w:r>
      <w:r>
        <w:rPr>
          <w:rFonts w:ascii="仿宋_GB2312" w:eastAsia="仿宋_GB2312"/>
          <w:color w:val="000000"/>
          <w:sz w:val="32"/>
          <w:szCs w:val="32"/>
        </w:rPr>
        <w:t>”</w:t>
      </w:r>
      <w:r>
        <w:rPr>
          <w:rFonts w:hint="eastAsia" w:ascii="仿宋_GB2312" w:eastAsia="仿宋_GB2312"/>
          <w:color w:val="000000"/>
          <w:sz w:val="32"/>
          <w:szCs w:val="32"/>
        </w:rPr>
        <w:t>“隐患排查治理信息系统专项”等</w:t>
      </w:r>
      <w:r>
        <w:rPr>
          <w:rFonts w:ascii="仿宋_GB2312" w:eastAsia="仿宋_GB2312"/>
          <w:color w:val="000000"/>
          <w:sz w:val="32"/>
          <w:szCs w:val="32"/>
        </w:rPr>
        <w:t>4</w:t>
      </w:r>
      <w:r>
        <w:rPr>
          <w:rFonts w:hint="eastAsia" w:ascii="仿宋_GB2312" w:eastAsia="仿宋_GB2312"/>
          <w:color w:val="000000"/>
          <w:sz w:val="32"/>
          <w:szCs w:val="32"/>
        </w:rPr>
        <w:t>个项目绩效目标实际完成情况。</w:t>
      </w:r>
    </w:p>
    <w:p>
      <w:pPr>
        <w:spacing w:line="600" w:lineRule="exact"/>
        <w:ind w:firstLine="640"/>
        <w:rPr>
          <w:rFonts w:ascii="仿宋_GB2312" w:eastAsia="仿宋_GB2312"/>
          <w:color w:val="FF0000"/>
          <w:sz w:val="32"/>
          <w:szCs w:val="32"/>
        </w:rPr>
      </w:pP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）安全隐患排查、整治及应急处突经费项目绩效目标完成情况综述。项目全年预算数280万元，执行数为280万元，完成预算的</w:t>
      </w:r>
      <w:r>
        <w:rPr>
          <w:rFonts w:ascii="仿宋_GB2312" w:eastAsia="仿宋_GB2312"/>
          <w:color w:val="000000"/>
          <w:sz w:val="32"/>
          <w:szCs w:val="32"/>
        </w:rPr>
        <w:t>100%</w:t>
      </w:r>
      <w:r>
        <w:rPr>
          <w:rFonts w:hint="eastAsia" w:ascii="仿宋_GB2312" w:eastAsia="仿宋_GB2312"/>
          <w:color w:val="000000"/>
          <w:sz w:val="32"/>
          <w:szCs w:val="32"/>
        </w:rPr>
        <w:t>。通过项目实施，保障了安全生产隐患排查工作和应急救援工作的顺利开展，促进了生活安全运行，提高了企业单位安全意识。</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安全生产监管监察岗位津贴项目绩效目标完成情况综述。项目全年预算数73万元，执行数为73万元，完成预算的100</w:t>
      </w:r>
      <w:r>
        <w:rPr>
          <w:rFonts w:ascii="仿宋_GB2312" w:eastAsia="仿宋_GB2312"/>
          <w:color w:val="000000"/>
          <w:sz w:val="32"/>
          <w:szCs w:val="32"/>
        </w:rPr>
        <w:t>%</w:t>
      </w:r>
      <w:r>
        <w:rPr>
          <w:rFonts w:hint="eastAsia" w:ascii="仿宋_GB2312" w:eastAsia="仿宋_GB2312"/>
          <w:color w:val="000000"/>
          <w:sz w:val="32"/>
          <w:szCs w:val="32"/>
        </w:rPr>
        <w:t>。通过项目实施，保障了监察人员合理待遇和基本权益，支持了安全生产监管监察人员按时享受岗位津贴，提高了监察人员的工作积极性。</w:t>
      </w:r>
    </w:p>
    <w:p>
      <w:pPr>
        <w:spacing w:line="600" w:lineRule="exact"/>
        <w:ind w:firstLine="640"/>
        <w:rPr>
          <w:rFonts w:ascii="仿宋_GB2312" w:eastAsia="仿宋_GB2312"/>
          <w:color w:val="FF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）脱贫攻坚驻村队员工作经费项目绩效目标完成情况综述。项目全年预算数9.6万元，执行数为9.6万元，完成预算的100</w:t>
      </w:r>
      <w:r>
        <w:rPr>
          <w:rFonts w:ascii="仿宋_GB2312" w:eastAsia="仿宋_GB2312"/>
          <w:color w:val="000000"/>
          <w:sz w:val="32"/>
          <w:szCs w:val="32"/>
        </w:rPr>
        <w:t>%</w:t>
      </w:r>
      <w:r>
        <w:rPr>
          <w:rFonts w:hint="eastAsia" w:ascii="仿宋_GB2312" w:eastAsia="仿宋_GB2312"/>
          <w:color w:val="000000"/>
          <w:sz w:val="32"/>
          <w:szCs w:val="32"/>
        </w:rPr>
        <w:t>。通过项目实施，</w:t>
      </w:r>
      <w:r>
        <w:rPr>
          <w:rFonts w:ascii="仿宋_GB2312" w:eastAsia="仿宋_GB2312"/>
          <w:color w:val="000000"/>
          <w:sz w:val="32"/>
          <w:szCs w:val="32"/>
        </w:rPr>
        <w:t>保障</w:t>
      </w:r>
      <w:r>
        <w:rPr>
          <w:rFonts w:hint="eastAsia" w:ascii="仿宋_GB2312" w:eastAsia="仿宋_GB2312"/>
          <w:color w:val="000000"/>
          <w:sz w:val="32"/>
          <w:szCs w:val="32"/>
        </w:rPr>
        <w:t>了</w:t>
      </w:r>
      <w:r>
        <w:rPr>
          <w:rFonts w:ascii="仿宋_GB2312" w:eastAsia="仿宋_GB2312"/>
          <w:color w:val="000000"/>
          <w:sz w:val="32"/>
          <w:szCs w:val="32"/>
        </w:rPr>
        <w:t>驻村扶贫工作队工作和生活条件</w:t>
      </w:r>
      <w:r>
        <w:rPr>
          <w:rFonts w:hint="eastAsia" w:ascii="仿宋_GB2312" w:eastAsia="仿宋_GB2312"/>
          <w:color w:val="000000"/>
          <w:sz w:val="32"/>
          <w:szCs w:val="32"/>
        </w:rPr>
        <w:t>，支持驻村工作的顺利开展，促进了</w:t>
      </w:r>
      <w:r>
        <w:rPr>
          <w:rFonts w:ascii="仿宋_GB2312" w:eastAsia="仿宋_GB2312"/>
          <w:color w:val="000000"/>
          <w:sz w:val="32"/>
          <w:szCs w:val="32"/>
        </w:rPr>
        <w:t>驻村扶贫工作队工作正常运转, 提高驻村扶贫工作队工作经费的使用效益</w:t>
      </w:r>
      <w:r>
        <w:rPr>
          <w:rFonts w:hint="eastAsia" w:ascii="仿宋_GB2312" w:eastAsia="仿宋_GB2312"/>
          <w:color w:val="000000"/>
          <w:sz w:val="32"/>
          <w:szCs w:val="32"/>
        </w:rPr>
        <w:t>。</w:t>
      </w:r>
    </w:p>
    <w:p>
      <w:pPr>
        <w:adjustRightInd w:val="0"/>
        <w:snapToGrid w:val="0"/>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（4）机关党建专项经费项目绩效目标完成情况综述。项目全年预算数</w:t>
      </w:r>
      <w:r>
        <w:rPr>
          <w:rFonts w:ascii="仿宋_GB2312" w:eastAsia="仿宋_GB2312"/>
          <w:color w:val="000000"/>
          <w:sz w:val="32"/>
          <w:szCs w:val="32"/>
        </w:rPr>
        <w:t>1</w:t>
      </w:r>
      <w:r>
        <w:rPr>
          <w:rFonts w:hint="eastAsia" w:ascii="仿宋_GB2312" w:eastAsia="仿宋_GB2312"/>
          <w:color w:val="000000"/>
          <w:sz w:val="32"/>
          <w:szCs w:val="32"/>
        </w:rPr>
        <w:t>万元，执行数为</w:t>
      </w:r>
      <w:r>
        <w:rPr>
          <w:rFonts w:ascii="仿宋_GB2312" w:eastAsia="仿宋_GB2312"/>
          <w:color w:val="000000"/>
          <w:sz w:val="32"/>
          <w:szCs w:val="32"/>
        </w:rPr>
        <w:t>1</w:t>
      </w:r>
      <w:r>
        <w:rPr>
          <w:rFonts w:hint="eastAsia" w:ascii="仿宋_GB2312" w:eastAsia="仿宋_GB2312"/>
          <w:color w:val="000000"/>
          <w:sz w:val="32"/>
          <w:szCs w:val="32"/>
        </w:rPr>
        <w:t>万元，完成预算的</w:t>
      </w:r>
      <w:r>
        <w:rPr>
          <w:rFonts w:ascii="仿宋_GB2312" w:eastAsia="仿宋_GB2312"/>
          <w:color w:val="000000"/>
          <w:sz w:val="32"/>
          <w:szCs w:val="32"/>
        </w:rPr>
        <w:t>100%</w:t>
      </w:r>
      <w:r>
        <w:rPr>
          <w:rFonts w:hint="eastAsia" w:ascii="仿宋_GB2312" w:eastAsia="仿宋_GB2312"/>
          <w:color w:val="000000"/>
          <w:sz w:val="32"/>
          <w:szCs w:val="32"/>
        </w:rPr>
        <w:t>。通过项目实施，保障了所属基层党组织正常开展工作和活动的必要支出，促进了机关支部组织有序开展各项党建工作，提高了基层党建工作质量和整体水平，发现的主要问题：根据本次绩效评价情况，存在预算绩效申报时，对党建项目编制不够明细和精准，绩效目标未完全细化分解为具体工作任务，部分绩效指标不清晰、可衡量性差。下一步改进措施：针对上述问题，单位在今后的预算绩效申报时，在财务部门的配合下，将全年工作任务细化分解为具体的工作目标，并尽量采取定量的方式制定清晰、可衡量的绩效指标。</w:t>
      </w:r>
    </w:p>
    <w:tbl>
      <w:tblPr>
        <w:tblStyle w:val="14"/>
        <w:tblpPr w:leftFromText="180" w:rightFromText="180" w:vertAnchor="text" w:horzAnchor="page" w:tblpXSpec="center" w:tblpY="3171"/>
        <w:tblOverlap w:val="never"/>
        <w:tblW w:w="9087" w:type="dxa"/>
        <w:jc w:val="center"/>
        <w:tblLayout w:type="fixed"/>
        <w:tblCellMar>
          <w:top w:w="0" w:type="dxa"/>
          <w:left w:w="0" w:type="dxa"/>
          <w:bottom w:w="0" w:type="dxa"/>
          <w:right w:w="0" w:type="dxa"/>
        </w:tblCellMar>
      </w:tblPr>
      <w:tblGrid>
        <w:gridCol w:w="582"/>
        <w:gridCol w:w="142"/>
        <w:gridCol w:w="142"/>
        <w:gridCol w:w="918"/>
        <w:gridCol w:w="1041"/>
        <w:gridCol w:w="1585"/>
        <w:gridCol w:w="425"/>
        <w:gridCol w:w="567"/>
        <w:gridCol w:w="567"/>
        <w:gridCol w:w="590"/>
        <w:gridCol w:w="402"/>
        <w:gridCol w:w="284"/>
        <w:gridCol w:w="1842"/>
      </w:tblGrid>
      <w:tr>
        <w:tblPrEx>
          <w:tblCellMar>
            <w:top w:w="0" w:type="dxa"/>
            <w:left w:w="0" w:type="dxa"/>
            <w:bottom w:w="0" w:type="dxa"/>
            <w:right w:w="0" w:type="dxa"/>
          </w:tblCellMar>
        </w:tblPrEx>
        <w:trPr>
          <w:trHeight w:val="698" w:hRule="atLeast"/>
          <w:jc w:val="center"/>
        </w:trPr>
        <w:tc>
          <w:tcPr>
            <w:tcW w:w="9087" w:type="dxa"/>
            <w:gridSpan w:val="13"/>
            <w:tcBorders>
              <w:top w:val="nil"/>
              <w:left w:val="nil"/>
              <w:bottom w:val="nil"/>
              <w:right w:val="nil"/>
            </w:tcBorders>
            <w:tcMar>
              <w:top w:w="15" w:type="dxa"/>
              <w:left w:w="15" w:type="dxa"/>
              <w:right w:w="15" w:type="dxa"/>
            </w:tcMar>
            <w:vAlign w:val="center"/>
          </w:tcPr>
          <w:p>
            <w:pPr>
              <w:widowControl/>
              <w:adjustRightInd w:val="0"/>
              <w:snapToGrid w:val="0"/>
              <w:textAlignment w:val="center"/>
              <w:rPr>
                <w:rFonts w:ascii="宋体" w:hAnsi="宋体" w:cs="宋体"/>
                <w:b/>
                <w:bCs/>
                <w:color w:val="000000"/>
                <w:kern w:val="0"/>
                <w:sz w:val="36"/>
                <w:szCs w:val="36"/>
              </w:rPr>
            </w:pPr>
          </w:p>
          <w:p>
            <w:pPr>
              <w:widowControl/>
              <w:adjustRightInd w:val="0"/>
              <w:snapToGrid w:val="0"/>
              <w:jc w:val="center"/>
              <w:textAlignment w:val="center"/>
              <w:rPr>
                <w:rFonts w:ascii="宋体" w:hAnsi="宋体" w:cs="宋体"/>
                <w:b/>
                <w:bCs/>
                <w:color w:val="000000"/>
                <w:kern w:val="0"/>
                <w:sz w:val="36"/>
                <w:szCs w:val="36"/>
              </w:rPr>
            </w:pPr>
          </w:p>
          <w:p>
            <w:pPr>
              <w:widowControl/>
              <w:adjustRightInd w:val="0"/>
              <w:snapToGrid w:val="0"/>
              <w:jc w:val="center"/>
              <w:textAlignment w:val="center"/>
              <w:rPr>
                <w:rFonts w:ascii="宋体" w:hAnsi="宋体" w:cs="宋体"/>
                <w:b/>
                <w:bCs/>
                <w:color w:val="000000"/>
                <w:kern w:val="0"/>
                <w:sz w:val="36"/>
                <w:szCs w:val="36"/>
              </w:rPr>
            </w:pPr>
          </w:p>
          <w:p>
            <w:pPr>
              <w:widowControl/>
              <w:adjustRightInd w:val="0"/>
              <w:snapToGrid w:val="0"/>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85" w:hRule="atLeast"/>
          <w:jc w:val="center"/>
        </w:trPr>
        <w:tc>
          <w:tcPr>
            <w:tcW w:w="28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项目名称</w:t>
            </w:r>
          </w:p>
        </w:tc>
        <w:tc>
          <w:tcPr>
            <w:tcW w:w="626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安全隐患排查、整治及应急处突经费</w:t>
            </w:r>
          </w:p>
        </w:tc>
      </w:tr>
      <w:tr>
        <w:tblPrEx>
          <w:tblCellMar>
            <w:top w:w="0" w:type="dxa"/>
            <w:left w:w="0" w:type="dxa"/>
            <w:bottom w:w="0" w:type="dxa"/>
            <w:right w:w="0" w:type="dxa"/>
          </w:tblCellMar>
        </w:tblPrEx>
        <w:trPr>
          <w:trHeight w:val="536" w:hRule="atLeast"/>
          <w:jc w:val="center"/>
        </w:trPr>
        <w:tc>
          <w:tcPr>
            <w:tcW w:w="28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预算单位</w:t>
            </w:r>
          </w:p>
        </w:tc>
        <w:tc>
          <w:tcPr>
            <w:tcW w:w="626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平昌县应急管理局</w:t>
            </w:r>
          </w:p>
        </w:tc>
      </w:tr>
      <w:tr>
        <w:tblPrEx>
          <w:tblCellMar>
            <w:top w:w="0" w:type="dxa"/>
            <w:left w:w="0" w:type="dxa"/>
            <w:bottom w:w="0" w:type="dxa"/>
            <w:right w:w="0" w:type="dxa"/>
          </w:tblCellMar>
        </w:tblPrEx>
        <w:trPr>
          <w:trHeight w:val="940"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预算执行情况</w:t>
            </w:r>
            <w:r>
              <w:rPr>
                <w:rFonts w:ascii="宋体" w:hAnsi="宋体" w:cs="宋体"/>
                <w:color w:val="000000"/>
                <w:kern w:val="0"/>
                <w:szCs w:val="21"/>
              </w:rPr>
              <w:t>(</w:t>
            </w:r>
            <w:r>
              <w:rPr>
                <w:rFonts w:hint="eastAsia" w:ascii="宋体" w:hAnsi="宋体" w:cs="宋体"/>
                <w:color w:val="000000"/>
                <w:kern w:val="0"/>
                <w:szCs w:val="21"/>
              </w:rPr>
              <w:t>万元</w:t>
            </w:r>
            <w:r>
              <w:rPr>
                <w:rFonts w:ascii="宋体" w:hAnsi="宋体" w:cs="宋体"/>
                <w:color w:val="000000"/>
                <w:kern w:val="0"/>
                <w:szCs w:val="21"/>
              </w:rPr>
              <w:t>)</w:t>
            </w:r>
          </w:p>
        </w:tc>
        <w:tc>
          <w:tcPr>
            <w:tcW w:w="22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预算数</w:t>
            </w:r>
            <w:r>
              <w:rPr>
                <w:rFonts w:ascii="宋体" w:hAnsi="宋体" w:cs="宋体"/>
                <w:color w:val="000000"/>
                <w:kern w:val="0"/>
                <w:szCs w:val="21"/>
              </w:rPr>
              <w:t>:</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280万元</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执行数</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280万元</w:t>
            </w:r>
          </w:p>
        </w:tc>
      </w:tr>
      <w:tr>
        <w:tblPrEx>
          <w:tblCellMar>
            <w:top w:w="0" w:type="dxa"/>
            <w:left w:w="0" w:type="dxa"/>
            <w:bottom w:w="0" w:type="dxa"/>
            <w:right w:w="0" w:type="dxa"/>
          </w:tblCellMar>
        </w:tblPrEx>
        <w:trPr>
          <w:trHeight w:val="18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2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280万元</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280万元</w:t>
            </w:r>
          </w:p>
        </w:tc>
      </w:tr>
      <w:tr>
        <w:tblPrEx>
          <w:tblCellMar>
            <w:top w:w="0" w:type="dxa"/>
            <w:left w:w="0" w:type="dxa"/>
            <w:bottom w:w="0" w:type="dxa"/>
            <w:right w:w="0" w:type="dxa"/>
          </w:tblCellMar>
        </w:tblPrEx>
        <w:trPr>
          <w:trHeight w:val="1020"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2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r>
      <w:tr>
        <w:tblPrEx>
          <w:tblCellMar>
            <w:top w:w="0" w:type="dxa"/>
            <w:left w:w="0" w:type="dxa"/>
            <w:bottom w:w="0" w:type="dxa"/>
            <w:right w:w="0" w:type="dxa"/>
          </w:tblCellMar>
        </w:tblPrEx>
        <w:trPr>
          <w:trHeight w:val="841"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年度目标完成情况</w:t>
            </w:r>
          </w:p>
        </w:tc>
        <w:tc>
          <w:tcPr>
            <w:tcW w:w="53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预期目标</w:t>
            </w:r>
          </w:p>
        </w:tc>
        <w:tc>
          <w:tcPr>
            <w:tcW w:w="311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实际完成目标</w:t>
            </w:r>
          </w:p>
        </w:tc>
      </w:tr>
      <w:tr>
        <w:tblPrEx>
          <w:tblCellMar>
            <w:top w:w="0" w:type="dxa"/>
            <w:left w:w="0" w:type="dxa"/>
            <w:bottom w:w="0" w:type="dxa"/>
            <w:right w:w="0" w:type="dxa"/>
          </w:tblCellMar>
        </w:tblPrEx>
        <w:trPr>
          <w:trHeight w:val="153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53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cs="宋体"/>
                <w:color w:val="000000"/>
                <w:szCs w:val="21"/>
              </w:rPr>
              <w:t>确保人民群众生命财产安全、减少经济损失，创造良好的社会发展环境，促进经济发展。</w:t>
            </w:r>
            <w:r>
              <w:rPr>
                <w:rFonts w:hint="eastAsia" w:ascii="宋体" w:hAnsi="宋体" w:cs="宋体"/>
                <w:color w:val="000000"/>
                <w:szCs w:val="21"/>
              </w:rPr>
              <w:t>服务对象满意度达90</w:t>
            </w:r>
            <w:r>
              <w:rPr>
                <w:rFonts w:ascii="宋体" w:hAnsi="宋体" w:cs="宋体"/>
                <w:color w:val="000000"/>
                <w:szCs w:val="21"/>
              </w:rPr>
              <w:t>%</w:t>
            </w:r>
            <w:r>
              <w:rPr>
                <w:rFonts w:hint="eastAsia" w:ascii="宋体" w:hAnsi="宋体" w:cs="宋体"/>
                <w:color w:val="000000"/>
                <w:szCs w:val="21"/>
              </w:rPr>
              <w:t>以上。</w:t>
            </w:r>
          </w:p>
        </w:tc>
        <w:tc>
          <w:tcPr>
            <w:tcW w:w="311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全县安全生产形势稳定无重大安全事故，</w:t>
            </w:r>
          </w:p>
        </w:tc>
      </w:tr>
      <w:tr>
        <w:tblPrEx>
          <w:tblCellMar>
            <w:top w:w="0" w:type="dxa"/>
            <w:left w:w="0" w:type="dxa"/>
            <w:bottom w:w="0" w:type="dxa"/>
            <w:right w:w="0" w:type="dxa"/>
          </w:tblCellMar>
        </w:tblPrEx>
        <w:trPr>
          <w:trHeight w:val="703"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szCs w:val="21"/>
              </w:rPr>
              <w:t>绩效指标完成情况</w:t>
            </w:r>
          </w:p>
        </w:tc>
        <w:tc>
          <w:tcPr>
            <w:tcW w:w="12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一级指标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二级指标</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预期指标值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实际完成指标值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r>
      <w:tr>
        <w:tblPrEx>
          <w:tblCellMar>
            <w:top w:w="0" w:type="dxa"/>
            <w:left w:w="0" w:type="dxa"/>
            <w:bottom w:w="0" w:type="dxa"/>
            <w:right w:w="0" w:type="dxa"/>
          </w:tblCellMar>
        </w:tblPrEx>
        <w:trPr>
          <w:trHeight w:val="591"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hAnsi="宋体" w:cs="宋体"/>
                <w:color w:val="000000"/>
                <w:kern w:val="0"/>
                <w:szCs w:val="21"/>
              </w:rPr>
              <w:t>产出指标</w:t>
            </w:r>
          </w:p>
          <w:p>
            <w:pPr>
              <w:spacing w:line="320" w:lineRule="exact"/>
              <w:jc w:val="center"/>
              <w:textAlignment w:val="center"/>
              <w:rPr>
                <w:rFonts w:ascii="宋体" w:cs="宋体"/>
                <w:color w:val="000000"/>
                <w:szCs w:val="21"/>
              </w:rPr>
            </w:pPr>
          </w:p>
        </w:tc>
        <w:tc>
          <w:tcPr>
            <w:tcW w:w="10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数量指标</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安全隐患排查企业数</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≧80家</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82家</w:t>
            </w:r>
          </w:p>
        </w:tc>
      </w:tr>
      <w:tr>
        <w:tblPrEx>
          <w:tblCellMar>
            <w:top w:w="0" w:type="dxa"/>
            <w:left w:w="0" w:type="dxa"/>
            <w:bottom w:w="0" w:type="dxa"/>
            <w:right w:w="0" w:type="dxa"/>
          </w:tblCellMar>
        </w:tblPrEx>
        <w:trPr>
          <w:trHeight w:val="82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ascii="宋体" w:cs="宋体"/>
                <w:color w:val="000000"/>
                <w:szCs w:val="21"/>
              </w:rPr>
            </w:pPr>
          </w:p>
        </w:tc>
        <w:tc>
          <w:tcPr>
            <w:tcW w:w="1041" w:type="dxa"/>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安全隐患整治管理单位数</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≧500家</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完成指标</w:t>
            </w:r>
          </w:p>
        </w:tc>
      </w:tr>
      <w:tr>
        <w:tblPrEx>
          <w:tblCellMar>
            <w:top w:w="0" w:type="dxa"/>
            <w:left w:w="0" w:type="dxa"/>
            <w:bottom w:w="0" w:type="dxa"/>
            <w:right w:w="0" w:type="dxa"/>
          </w:tblCellMar>
        </w:tblPrEx>
        <w:trPr>
          <w:trHeight w:val="66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ascii="宋体" w:cs="宋体"/>
                <w:color w:val="000000"/>
                <w:szCs w:val="21"/>
              </w:rPr>
            </w:pPr>
          </w:p>
        </w:tc>
        <w:tc>
          <w:tcPr>
            <w:tcW w:w="1041" w:type="dxa"/>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应急处突涉及单位</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53个</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完成指标</w:t>
            </w:r>
          </w:p>
        </w:tc>
      </w:tr>
      <w:tr>
        <w:tblPrEx>
          <w:tblCellMar>
            <w:top w:w="0" w:type="dxa"/>
            <w:left w:w="0" w:type="dxa"/>
            <w:bottom w:w="0" w:type="dxa"/>
            <w:right w:w="0" w:type="dxa"/>
          </w:tblCellMar>
        </w:tblPrEx>
        <w:trPr>
          <w:trHeight w:val="551"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ascii="宋体" w:cs="宋体"/>
                <w:color w:val="000000"/>
                <w:kern w:val="0"/>
                <w:szCs w:val="21"/>
              </w:rPr>
            </w:pPr>
          </w:p>
        </w:tc>
        <w:tc>
          <w:tcPr>
            <w:tcW w:w="1041" w:type="dxa"/>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安全生产工作综合巡查人次</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≧5000人次</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完成指标</w:t>
            </w:r>
          </w:p>
        </w:tc>
      </w:tr>
      <w:tr>
        <w:tblPrEx>
          <w:tblCellMar>
            <w:top w:w="0" w:type="dxa"/>
            <w:left w:w="0" w:type="dxa"/>
            <w:bottom w:w="0" w:type="dxa"/>
            <w:right w:w="0" w:type="dxa"/>
          </w:tblCellMar>
        </w:tblPrEx>
        <w:trPr>
          <w:trHeight w:val="540"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ascii="宋体" w:cs="宋体"/>
                <w:color w:val="000000"/>
                <w:szCs w:val="21"/>
              </w:rPr>
            </w:pPr>
          </w:p>
        </w:tc>
        <w:tc>
          <w:tcPr>
            <w:tcW w:w="1041" w:type="dxa"/>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安全整治报告份数</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≧50份</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78份</w:t>
            </w:r>
          </w:p>
        </w:tc>
      </w:tr>
      <w:tr>
        <w:tblPrEx>
          <w:tblCellMar>
            <w:top w:w="0" w:type="dxa"/>
            <w:left w:w="0" w:type="dxa"/>
            <w:bottom w:w="0" w:type="dxa"/>
            <w:right w:w="0" w:type="dxa"/>
          </w:tblCellMar>
        </w:tblPrEx>
        <w:trPr>
          <w:trHeight w:val="51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1041" w:type="dxa"/>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整改安全隐患期数</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≧200处</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264处</w:t>
            </w:r>
          </w:p>
        </w:tc>
      </w:tr>
      <w:tr>
        <w:tblPrEx>
          <w:tblCellMar>
            <w:top w:w="0" w:type="dxa"/>
            <w:left w:w="0" w:type="dxa"/>
            <w:bottom w:w="0" w:type="dxa"/>
            <w:right w:w="0" w:type="dxa"/>
          </w:tblCellMar>
        </w:tblPrEx>
        <w:trPr>
          <w:trHeight w:val="71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szCs w:val="21"/>
              </w:rPr>
            </w:pPr>
          </w:p>
        </w:tc>
        <w:tc>
          <w:tcPr>
            <w:tcW w:w="10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发放安全手册数量</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≧20000册</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20000册</w:t>
            </w:r>
          </w:p>
        </w:tc>
      </w:tr>
      <w:tr>
        <w:tblPrEx>
          <w:tblCellMar>
            <w:top w:w="0" w:type="dxa"/>
            <w:left w:w="0" w:type="dxa"/>
            <w:bottom w:w="0" w:type="dxa"/>
            <w:right w:w="0" w:type="dxa"/>
          </w:tblCellMar>
        </w:tblPrEx>
        <w:trPr>
          <w:trHeight w:val="48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szCs w:val="21"/>
              </w:rPr>
            </w:pPr>
            <w:r>
              <w:rPr>
                <w:rFonts w:hint="eastAsia" w:ascii="宋体" w:hAnsi="宋体" w:cs="宋体"/>
                <w:color w:val="000000"/>
                <w:kern w:val="0"/>
                <w:szCs w:val="21"/>
              </w:rPr>
              <w:t>产出指标</w:t>
            </w:r>
          </w:p>
          <w:p>
            <w:pPr>
              <w:widowControl/>
              <w:spacing w:line="320" w:lineRule="exact"/>
              <w:jc w:val="center"/>
              <w:textAlignment w:val="center"/>
              <w:rPr>
                <w:rFonts w:ascii="宋体" w:cs="宋体"/>
                <w:color w:val="000000"/>
                <w:szCs w:val="21"/>
              </w:rPr>
            </w:pPr>
          </w:p>
        </w:tc>
        <w:tc>
          <w:tcPr>
            <w:tcW w:w="10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质量指标</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隐患整治率</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≧100%</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100%</w:t>
            </w:r>
          </w:p>
        </w:tc>
      </w:tr>
      <w:tr>
        <w:tblPrEx>
          <w:tblCellMar>
            <w:top w:w="0" w:type="dxa"/>
            <w:left w:w="0" w:type="dxa"/>
            <w:bottom w:w="0" w:type="dxa"/>
            <w:right w:w="0" w:type="dxa"/>
          </w:tblCellMar>
        </w:tblPrEx>
        <w:trPr>
          <w:trHeight w:val="74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ascii="宋体" w:hAnsi="宋体" w:cs="宋体"/>
                <w:color w:val="000000"/>
                <w:szCs w:val="21"/>
              </w:rPr>
            </w:pPr>
          </w:p>
        </w:tc>
        <w:tc>
          <w:tcPr>
            <w:tcW w:w="10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隐患排查率</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≧90%</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98%</w:t>
            </w:r>
          </w:p>
        </w:tc>
      </w:tr>
      <w:tr>
        <w:tblPrEx>
          <w:tblCellMar>
            <w:top w:w="0" w:type="dxa"/>
            <w:left w:w="0" w:type="dxa"/>
            <w:bottom w:w="0" w:type="dxa"/>
            <w:right w:w="0" w:type="dxa"/>
          </w:tblCellMar>
        </w:tblPrEx>
        <w:trPr>
          <w:trHeight w:val="44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ascii="宋体" w:cs="宋体"/>
                <w:color w:val="000000"/>
                <w:szCs w:val="21"/>
              </w:rPr>
            </w:pPr>
          </w:p>
        </w:tc>
        <w:tc>
          <w:tcPr>
            <w:tcW w:w="10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时效指标</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完成时限</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2019年12月31日前</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按时完成</w:t>
            </w:r>
          </w:p>
        </w:tc>
      </w:tr>
      <w:tr>
        <w:tblPrEx>
          <w:tblCellMar>
            <w:top w:w="0" w:type="dxa"/>
            <w:left w:w="0" w:type="dxa"/>
            <w:bottom w:w="0" w:type="dxa"/>
            <w:right w:w="0" w:type="dxa"/>
          </w:tblCellMar>
        </w:tblPrEx>
        <w:trPr>
          <w:trHeight w:val="662"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ascii="宋体" w:cs="宋体"/>
                <w:color w:val="000000"/>
                <w:szCs w:val="21"/>
              </w:rPr>
            </w:pPr>
          </w:p>
        </w:tc>
        <w:tc>
          <w:tcPr>
            <w:tcW w:w="10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资金支付进度</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按时支付</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按时支付</w:t>
            </w:r>
          </w:p>
        </w:tc>
      </w:tr>
      <w:tr>
        <w:tblPrEx>
          <w:tblCellMar>
            <w:top w:w="0" w:type="dxa"/>
            <w:left w:w="0" w:type="dxa"/>
            <w:bottom w:w="0" w:type="dxa"/>
            <w:right w:w="0" w:type="dxa"/>
          </w:tblCellMar>
        </w:tblPrEx>
        <w:trPr>
          <w:trHeight w:val="68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kern w:val="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成本指标</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支出控制在预算内</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预算内</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预算内</w:t>
            </w:r>
          </w:p>
        </w:tc>
      </w:tr>
      <w:tr>
        <w:tblPrEx>
          <w:tblCellMar>
            <w:top w:w="0" w:type="dxa"/>
            <w:left w:w="0" w:type="dxa"/>
            <w:bottom w:w="0" w:type="dxa"/>
            <w:right w:w="0" w:type="dxa"/>
          </w:tblCellMar>
        </w:tblPrEx>
        <w:trPr>
          <w:trHeight w:val="823" w:hRule="atLeast"/>
          <w:jc w:val="center"/>
        </w:trPr>
        <w:tc>
          <w:tcPr>
            <w:tcW w:w="5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hAnsi="宋体" w:cs="宋体"/>
                <w:color w:val="000000"/>
                <w:kern w:val="0"/>
                <w:szCs w:val="21"/>
              </w:rPr>
              <w:t>效益指标</w:t>
            </w:r>
          </w:p>
        </w:tc>
        <w:tc>
          <w:tcPr>
            <w:tcW w:w="10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经济效益</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减少安全事故造成的经济损失</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≧1000万元</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hAnsi="宋体" w:cs="宋体"/>
                <w:color w:val="000000"/>
                <w:szCs w:val="21"/>
              </w:rPr>
              <w:t>完成指标</w:t>
            </w:r>
          </w:p>
        </w:tc>
      </w:tr>
      <w:tr>
        <w:tblPrEx>
          <w:tblCellMar>
            <w:top w:w="0" w:type="dxa"/>
            <w:left w:w="0" w:type="dxa"/>
            <w:bottom w:w="0" w:type="dxa"/>
            <w:right w:w="0" w:type="dxa"/>
          </w:tblCellMar>
        </w:tblPrEx>
        <w:trPr>
          <w:trHeight w:val="537" w:hRule="atLeast"/>
          <w:jc w:val="center"/>
        </w:trPr>
        <w:tc>
          <w:tcPr>
            <w:tcW w:w="582" w:type="dxa"/>
            <w:vMerge w:val="restart"/>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szCs w:val="21"/>
              </w:rPr>
              <w:t>绩效指标完成情况</w:t>
            </w: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kern w:val="0"/>
                <w:szCs w:val="21"/>
              </w:rPr>
            </w:pPr>
          </w:p>
        </w:tc>
        <w:tc>
          <w:tcPr>
            <w:tcW w:w="10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非税收入</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79.2万元</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104.48万元</w:t>
            </w:r>
          </w:p>
        </w:tc>
      </w:tr>
      <w:tr>
        <w:tblPrEx>
          <w:tblCellMar>
            <w:top w:w="0" w:type="dxa"/>
            <w:left w:w="0" w:type="dxa"/>
            <w:bottom w:w="0" w:type="dxa"/>
            <w:right w:w="0" w:type="dxa"/>
          </w:tblCellMar>
        </w:tblPrEx>
        <w:trPr>
          <w:trHeight w:val="82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kern w:val="0"/>
                <w:szCs w:val="21"/>
              </w:rPr>
            </w:pPr>
          </w:p>
        </w:tc>
        <w:tc>
          <w:tcPr>
            <w:tcW w:w="10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社会效益</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遏制和预防安全生产事故发生</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有效遏制</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有效遏制</w:t>
            </w:r>
          </w:p>
        </w:tc>
      </w:tr>
      <w:tr>
        <w:tblPrEx>
          <w:tblCellMar>
            <w:top w:w="0" w:type="dxa"/>
            <w:left w:w="0" w:type="dxa"/>
            <w:bottom w:w="0" w:type="dxa"/>
            <w:right w:w="0" w:type="dxa"/>
          </w:tblCellMar>
        </w:tblPrEx>
        <w:trPr>
          <w:trHeight w:val="68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kern w:val="0"/>
                <w:szCs w:val="21"/>
              </w:rPr>
            </w:pPr>
          </w:p>
        </w:tc>
        <w:tc>
          <w:tcPr>
            <w:tcW w:w="1041" w:type="dxa"/>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打击非法生产、违法行为</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严厉打击</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严厉打击</w:t>
            </w:r>
          </w:p>
        </w:tc>
      </w:tr>
      <w:tr>
        <w:tblPrEx>
          <w:tblCellMar>
            <w:top w:w="0" w:type="dxa"/>
            <w:left w:w="0" w:type="dxa"/>
            <w:bottom w:w="0" w:type="dxa"/>
            <w:right w:w="0" w:type="dxa"/>
          </w:tblCellMar>
        </w:tblPrEx>
        <w:trPr>
          <w:trHeight w:val="67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kern w:val="0"/>
                <w:szCs w:val="21"/>
              </w:rPr>
            </w:pPr>
          </w:p>
        </w:tc>
        <w:tc>
          <w:tcPr>
            <w:tcW w:w="1041" w:type="dxa"/>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维护平昌社会和谐稳定</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有效维护</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有效维护</w:t>
            </w:r>
          </w:p>
        </w:tc>
      </w:tr>
      <w:tr>
        <w:tblPrEx>
          <w:tblCellMar>
            <w:top w:w="0" w:type="dxa"/>
            <w:left w:w="0" w:type="dxa"/>
            <w:bottom w:w="0" w:type="dxa"/>
            <w:right w:w="0" w:type="dxa"/>
          </w:tblCellMar>
        </w:tblPrEx>
        <w:trPr>
          <w:trHeight w:val="70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kern w:val="0"/>
                <w:szCs w:val="21"/>
              </w:rPr>
            </w:pPr>
          </w:p>
        </w:tc>
        <w:tc>
          <w:tcPr>
            <w:tcW w:w="1041" w:type="dxa"/>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促进生产生活安全运行</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有效促进</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有效促进</w:t>
            </w:r>
          </w:p>
        </w:tc>
      </w:tr>
      <w:tr>
        <w:tblPrEx>
          <w:tblCellMar>
            <w:top w:w="0" w:type="dxa"/>
            <w:left w:w="0" w:type="dxa"/>
            <w:bottom w:w="0" w:type="dxa"/>
            <w:right w:w="0" w:type="dxa"/>
          </w:tblCellMar>
        </w:tblPrEx>
        <w:trPr>
          <w:trHeight w:val="674"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kern w:val="0"/>
                <w:szCs w:val="21"/>
              </w:rPr>
            </w:pPr>
          </w:p>
        </w:tc>
        <w:tc>
          <w:tcPr>
            <w:tcW w:w="10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提高企业单位安全意识</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明显提高</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明显提高</w:t>
            </w:r>
          </w:p>
        </w:tc>
      </w:tr>
      <w:tr>
        <w:tblPrEx>
          <w:tblCellMar>
            <w:top w:w="0" w:type="dxa"/>
            <w:left w:w="0" w:type="dxa"/>
            <w:bottom w:w="0" w:type="dxa"/>
            <w:right w:w="0" w:type="dxa"/>
          </w:tblCellMar>
        </w:tblPrEx>
        <w:trPr>
          <w:trHeight w:val="811"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kern w:val="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生态效益</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减少事故发生造成的环境污染</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明显减少</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明显减少</w:t>
            </w:r>
          </w:p>
        </w:tc>
      </w:tr>
      <w:tr>
        <w:tblPrEx>
          <w:tblCellMar>
            <w:top w:w="0" w:type="dxa"/>
            <w:left w:w="0" w:type="dxa"/>
            <w:bottom w:w="0" w:type="dxa"/>
            <w:right w:w="0" w:type="dxa"/>
          </w:tblCellMar>
        </w:tblPrEx>
        <w:trPr>
          <w:trHeight w:val="69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kern w:val="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可持续性</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保障安全工作平稳运行</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长期</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长期</w:t>
            </w:r>
          </w:p>
        </w:tc>
      </w:tr>
      <w:tr>
        <w:tblPrEx>
          <w:tblCellMar>
            <w:top w:w="0" w:type="dxa"/>
            <w:left w:w="0" w:type="dxa"/>
            <w:bottom w:w="0" w:type="dxa"/>
            <w:right w:w="0" w:type="dxa"/>
          </w:tblCellMar>
        </w:tblPrEx>
        <w:trPr>
          <w:trHeight w:val="1245" w:hRule="atLeast"/>
          <w:jc w:val="center"/>
        </w:trPr>
        <w:tc>
          <w:tcPr>
            <w:tcW w:w="5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hAnsi="宋体" w:cs="宋体"/>
                <w:color w:val="000000"/>
                <w:kern w:val="0"/>
                <w:szCs w:val="21"/>
              </w:rPr>
            </w:pPr>
            <w:r>
              <w:rPr>
                <w:rFonts w:hint="eastAsia" w:ascii="宋体" w:hAnsi="宋体" w:cs="宋体"/>
                <w:color w:val="000000"/>
                <w:kern w:val="0"/>
                <w:szCs w:val="21"/>
              </w:rPr>
              <w:t>满意度指标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服务对象满意度</w:t>
            </w:r>
          </w:p>
        </w:tc>
        <w:tc>
          <w:tcPr>
            <w:tcW w:w="31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群众满意度</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≧90%</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宋体" w:cs="宋体"/>
                <w:color w:val="000000"/>
                <w:szCs w:val="21"/>
              </w:rPr>
            </w:pPr>
            <w:r>
              <w:rPr>
                <w:rFonts w:hint="eastAsia" w:ascii="宋体" w:cs="宋体"/>
                <w:color w:val="000000"/>
                <w:szCs w:val="21"/>
              </w:rPr>
              <w:t>99%</w:t>
            </w:r>
          </w:p>
        </w:tc>
      </w:tr>
      <w:tr>
        <w:tblPrEx>
          <w:tblCellMar>
            <w:top w:w="0" w:type="dxa"/>
            <w:left w:w="0" w:type="dxa"/>
            <w:bottom w:w="0" w:type="dxa"/>
            <w:right w:w="0" w:type="dxa"/>
          </w:tblCellMar>
        </w:tblPrEx>
        <w:trPr>
          <w:trHeight w:val="698" w:hRule="atLeast"/>
          <w:jc w:val="center"/>
        </w:trPr>
        <w:tc>
          <w:tcPr>
            <w:tcW w:w="9087" w:type="dxa"/>
            <w:gridSpan w:val="13"/>
            <w:tcBorders>
              <w:top w:val="nil"/>
              <w:left w:val="nil"/>
              <w:bottom w:val="nil"/>
              <w:right w:val="nil"/>
            </w:tcBorders>
            <w:tcMar>
              <w:top w:w="15" w:type="dxa"/>
              <w:left w:w="15" w:type="dxa"/>
              <w:right w:w="15" w:type="dxa"/>
            </w:tcMar>
            <w:vAlign w:val="center"/>
          </w:tcPr>
          <w:p>
            <w:pPr>
              <w:widowControl/>
              <w:adjustRightInd w:val="0"/>
              <w:snapToGrid w:val="0"/>
              <w:jc w:val="center"/>
              <w:textAlignment w:val="center"/>
              <w:rPr>
                <w:rFonts w:ascii="宋体" w:hAnsi="宋体" w:cs="宋体"/>
                <w:b/>
                <w:bCs/>
                <w:color w:val="000000"/>
                <w:kern w:val="0"/>
                <w:sz w:val="36"/>
                <w:szCs w:val="36"/>
              </w:rPr>
            </w:pPr>
          </w:p>
          <w:p>
            <w:pPr>
              <w:widowControl/>
              <w:adjustRightInd w:val="0"/>
              <w:snapToGrid w:val="0"/>
              <w:jc w:val="center"/>
              <w:textAlignment w:val="center"/>
              <w:rPr>
                <w:rFonts w:ascii="宋体" w:hAnsi="宋体" w:cs="宋体"/>
                <w:b/>
                <w:bCs/>
                <w:color w:val="000000"/>
                <w:kern w:val="0"/>
                <w:sz w:val="36"/>
                <w:szCs w:val="36"/>
              </w:rPr>
            </w:pPr>
          </w:p>
          <w:p>
            <w:pPr>
              <w:widowControl/>
              <w:adjustRightInd w:val="0"/>
              <w:snapToGrid w:val="0"/>
              <w:jc w:val="center"/>
              <w:textAlignment w:val="center"/>
              <w:rPr>
                <w:rFonts w:ascii="宋体" w:hAnsi="宋体" w:cs="宋体"/>
                <w:b/>
                <w:bCs/>
                <w:color w:val="000000"/>
                <w:kern w:val="0"/>
                <w:sz w:val="36"/>
                <w:szCs w:val="36"/>
              </w:rPr>
            </w:pPr>
          </w:p>
          <w:p>
            <w:pPr>
              <w:widowControl/>
              <w:adjustRightInd w:val="0"/>
              <w:snapToGrid w:val="0"/>
              <w:jc w:val="center"/>
              <w:textAlignment w:val="center"/>
              <w:rPr>
                <w:rFonts w:ascii="宋体" w:hAnsi="宋体" w:cs="宋体"/>
                <w:b/>
                <w:bCs/>
                <w:color w:val="000000"/>
                <w:kern w:val="0"/>
                <w:sz w:val="36"/>
                <w:szCs w:val="36"/>
              </w:rPr>
            </w:pPr>
          </w:p>
          <w:p>
            <w:pPr>
              <w:widowControl/>
              <w:adjustRightInd w:val="0"/>
              <w:snapToGrid w:val="0"/>
              <w:jc w:val="center"/>
              <w:textAlignment w:val="center"/>
              <w:rPr>
                <w:rFonts w:ascii="宋体" w:hAnsi="宋体" w:cs="宋体"/>
                <w:b/>
                <w:bCs/>
                <w:color w:val="000000"/>
                <w:kern w:val="0"/>
                <w:sz w:val="36"/>
                <w:szCs w:val="36"/>
              </w:rPr>
            </w:pPr>
          </w:p>
          <w:p>
            <w:pPr>
              <w:widowControl/>
              <w:adjustRightInd w:val="0"/>
              <w:snapToGrid w:val="0"/>
              <w:jc w:val="center"/>
              <w:textAlignment w:val="center"/>
              <w:rPr>
                <w:rFonts w:ascii="宋体" w:hAnsi="宋体" w:cs="宋体"/>
                <w:b/>
                <w:bCs/>
                <w:color w:val="000000"/>
                <w:kern w:val="0"/>
                <w:sz w:val="36"/>
                <w:szCs w:val="36"/>
              </w:rPr>
            </w:pPr>
          </w:p>
          <w:p>
            <w:pPr>
              <w:widowControl/>
              <w:adjustRightInd w:val="0"/>
              <w:snapToGrid w:val="0"/>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rPr>
              <w:t>(2019 年度)</w:t>
            </w:r>
          </w:p>
        </w:tc>
      </w:tr>
      <w:tr>
        <w:tblPrEx>
          <w:tblCellMar>
            <w:top w:w="0" w:type="dxa"/>
            <w:left w:w="0" w:type="dxa"/>
            <w:bottom w:w="0" w:type="dxa"/>
            <w:right w:w="0" w:type="dxa"/>
          </w:tblCellMar>
        </w:tblPrEx>
        <w:trPr>
          <w:trHeight w:val="186" w:hRule="atLeast"/>
          <w:jc w:val="center"/>
        </w:trPr>
        <w:tc>
          <w:tcPr>
            <w:tcW w:w="28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项目名称</w:t>
            </w:r>
          </w:p>
        </w:tc>
        <w:tc>
          <w:tcPr>
            <w:tcW w:w="626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安全生产监管监察岗位津贴</w:t>
            </w:r>
          </w:p>
        </w:tc>
      </w:tr>
      <w:tr>
        <w:tblPrEx>
          <w:tblCellMar>
            <w:top w:w="0" w:type="dxa"/>
            <w:left w:w="0" w:type="dxa"/>
            <w:bottom w:w="0" w:type="dxa"/>
            <w:right w:w="0" w:type="dxa"/>
          </w:tblCellMar>
        </w:tblPrEx>
        <w:trPr>
          <w:trHeight w:val="186" w:hRule="atLeast"/>
          <w:jc w:val="center"/>
        </w:trPr>
        <w:tc>
          <w:tcPr>
            <w:tcW w:w="28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预算单位</w:t>
            </w:r>
          </w:p>
        </w:tc>
        <w:tc>
          <w:tcPr>
            <w:tcW w:w="626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平昌县应急管理局</w:t>
            </w:r>
          </w:p>
        </w:tc>
      </w:tr>
      <w:tr>
        <w:tblPrEx>
          <w:tblCellMar>
            <w:top w:w="0" w:type="dxa"/>
            <w:left w:w="0" w:type="dxa"/>
            <w:bottom w:w="0" w:type="dxa"/>
            <w:right w:w="0" w:type="dxa"/>
          </w:tblCellMar>
        </w:tblPrEx>
        <w:trPr>
          <w:trHeight w:val="18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预算执行情况</w:t>
            </w:r>
            <w:r>
              <w:rPr>
                <w:rFonts w:ascii="宋体" w:hAnsi="宋体" w:cs="宋体"/>
                <w:color w:val="000000"/>
                <w:kern w:val="0"/>
                <w:szCs w:val="21"/>
              </w:rPr>
              <w:t>(</w:t>
            </w:r>
            <w:r>
              <w:rPr>
                <w:rFonts w:hint="eastAsia" w:ascii="宋体" w:hAnsi="宋体" w:cs="宋体"/>
                <w:color w:val="000000"/>
                <w:kern w:val="0"/>
                <w:szCs w:val="21"/>
              </w:rPr>
              <w:t>万元</w:t>
            </w:r>
            <w:r>
              <w:rPr>
                <w:rFonts w:ascii="宋体" w:hAnsi="宋体" w:cs="宋体"/>
                <w:color w:val="000000"/>
                <w:kern w:val="0"/>
                <w:szCs w:val="21"/>
              </w:rPr>
              <w:t>)</w:t>
            </w:r>
          </w:p>
        </w:tc>
        <w:tc>
          <w:tcPr>
            <w:tcW w:w="22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预算数</w:t>
            </w:r>
            <w:r>
              <w:rPr>
                <w:rFonts w:ascii="宋体" w:hAnsi="宋体" w:cs="宋体"/>
                <w:color w:val="000000"/>
                <w:kern w:val="0"/>
                <w:szCs w:val="21"/>
              </w:rPr>
              <w:t>:</w:t>
            </w: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73万元</w:t>
            </w:r>
          </w:p>
        </w:tc>
        <w:tc>
          <w:tcPr>
            <w:tcW w:w="11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执行数</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73万元</w:t>
            </w:r>
          </w:p>
        </w:tc>
      </w:tr>
      <w:tr>
        <w:tblPrEx>
          <w:tblCellMar>
            <w:top w:w="0" w:type="dxa"/>
            <w:left w:w="0" w:type="dxa"/>
            <w:bottom w:w="0" w:type="dxa"/>
            <w:right w:w="0" w:type="dxa"/>
          </w:tblCellMar>
        </w:tblPrEx>
        <w:trPr>
          <w:trHeight w:val="186"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2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73万元</w:t>
            </w:r>
          </w:p>
        </w:tc>
        <w:tc>
          <w:tcPr>
            <w:tcW w:w="11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73万元</w:t>
            </w:r>
          </w:p>
        </w:tc>
      </w:tr>
      <w:tr>
        <w:tblPrEx>
          <w:tblCellMar>
            <w:top w:w="0" w:type="dxa"/>
            <w:left w:w="0" w:type="dxa"/>
            <w:bottom w:w="0" w:type="dxa"/>
            <w:right w:w="0" w:type="dxa"/>
          </w:tblCellMar>
        </w:tblPrEx>
        <w:trPr>
          <w:trHeight w:val="881"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2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1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r>
      <w:tr>
        <w:tblPrEx>
          <w:tblCellMar>
            <w:top w:w="0" w:type="dxa"/>
            <w:left w:w="0" w:type="dxa"/>
            <w:bottom w:w="0" w:type="dxa"/>
            <w:right w:w="0" w:type="dxa"/>
          </w:tblCellMar>
        </w:tblPrEx>
        <w:trPr>
          <w:trHeight w:val="540"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年度目标完成情况</w:t>
            </w:r>
          </w:p>
        </w:tc>
        <w:tc>
          <w:tcPr>
            <w:tcW w:w="482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预期目标</w:t>
            </w:r>
          </w:p>
        </w:tc>
        <w:tc>
          <w:tcPr>
            <w:tcW w:w="368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实际完成目标</w:t>
            </w:r>
          </w:p>
        </w:tc>
      </w:tr>
      <w:tr>
        <w:tblPrEx>
          <w:tblCellMar>
            <w:top w:w="0" w:type="dxa"/>
            <w:left w:w="0" w:type="dxa"/>
            <w:bottom w:w="0" w:type="dxa"/>
            <w:right w:w="0" w:type="dxa"/>
          </w:tblCellMar>
        </w:tblPrEx>
        <w:trPr>
          <w:trHeight w:val="97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482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对全县安全监管人员发放特殊岗位津贴</w:t>
            </w:r>
          </w:p>
        </w:tc>
        <w:tc>
          <w:tcPr>
            <w:tcW w:w="368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已兑现全县安全监管人员特殊岗位津贴</w:t>
            </w:r>
          </w:p>
        </w:tc>
      </w:tr>
      <w:tr>
        <w:tblPrEx>
          <w:tblCellMar>
            <w:top w:w="0" w:type="dxa"/>
            <w:left w:w="0" w:type="dxa"/>
            <w:bottom w:w="0" w:type="dxa"/>
            <w:right w:w="0" w:type="dxa"/>
          </w:tblCellMar>
        </w:tblPrEx>
        <w:trPr>
          <w:trHeight w:val="703"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szCs w:val="21"/>
              </w:rPr>
              <w:t>绩效指标完成情况</w:t>
            </w:r>
          </w:p>
        </w:tc>
        <w:tc>
          <w:tcPr>
            <w:tcW w:w="12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一级指标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二级指标</w:t>
            </w: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预期指标值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实际完成指标值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r>
      <w:tr>
        <w:tblPrEx>
          <w:tblCellMar>
            <w:top w:w="0" w:type="dxa"/>
            <w:left w:w="0" w:type="dxa"/>
            <w:bottom w:w="0" w:type="dxa"/>
            <w:right w:w="0" w:type="dxa"/>
          </w:tblCellMar>
        </w:tblPrEx>
        <w:trPr>
          <w:trHeight w:val="48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cs="宋体"/>
                <w:color w:val="000000"/>
                <w:szCs w:val="21"/>
              </w:rPr>
            </w:pPr>
            <w:r>
              <w:rPr>
                <w:rFonts w:hint="eastAsia" w:ascii="宋体" w:hAnsi="宋体" w:cs="宋体"/>
                <w:color w:val="000000"/>
                <w:kern w:val="0"/>
                <w:szCs w:val="21"/>
              </w:rPr>
              <w:t>产出指标</w:t>
            </w:r>
          </w:p>
          <w:p>
            <w:pPr>
              <w:jc w:val="center"/>
              <w:textAlignment w:val="center"/>
              <w:rPr>
                <w:rFonts w:ascii="宋体" w:cs="宋体"/>
                <w:color w:val="00000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数量指标</w:t>
            </w: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安全生产岗位监察岗位数</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336人</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100%</w:t>
            </w:r>
          </w:p>
        </w:tc>
      </w:tr>
      <w:tr>
        <w:tblPrEx>
          <w:tblCellMar>
            <w:top w:w="0" w:type="dxa"/>
            <w:left w:w="0" w:type="dxa"/>
            <w:bottom w:w="0" w:type="dxa"/>
            <w:right w:w="0" w:type="dxa"/>
          </w:tblCellMar>
        </w:tblPrEx>
        <w:trPr>
          <w:trHeight w:val="376"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Cs w:val="21"/>
              </w:rPr>
            </w:pPr>
          </w:p>
        </w:tc>
        <w:tc>
          <w:tcPr>
            <w:tcW w:w="10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时效指标</w:t>
            </w: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完成时间</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2019年12月31日前</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已按时完成</w:t>
            </w:r>
          </w:p>
        </w:tc>
      </w:tr>
      <w:tr>
        <w:tblPrEx>
          <w:tblCellMar>
            <w:top w:w="0" w:type="dxa"/>
            <w:left w:w="0" w:type="dxa"/>
            <w:bottom w:w="0" w:type="dxa"/>
            <w:right w:w="0" w:type="dxa"/>
          </w:tblCellMar>
        </w:tblPrEx>
        <w:trPr>
          <w:trHeight w:val="451"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Cs w:val="21"/>
              </w:rPr>
            </w:pPr>
          </w:p>
        </w:tc>
        <w:tc>
          <w:tcPr>
            <w:tcW w:w="10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资金支付进度</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按时支付</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按时支付</w:t>
            </w:r>
          </w:p>
        </w:tc>
      </w:tr>
      <w:tr>
        <w:tblPrEx>
          <w:tblCellMar>
            <w:top w:w="0" w:type="dxa"/>
            <w:left w:w="0" w:type="dxa"/>
            <w:bottom w:w="0" w:type="dxa"/>
            <w:right w:w="0" w:type="dxa"/>
          </w:tblCellMar>
        </w:tblPrEx>
        <w:trPr>
          <w:trHeight w:val="543"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Cs w:val="21"/>
              </w:rPr>
            </w:pPr>
          </w:p>
        </w:tc>
        <w:tc>
          <w:tcPr>
            <w:tcW w:w="1041"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成本指标</w:t>
            </w: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支出控制在预算内</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预算内</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预算内</w:t>
            </w:r>
          </w:p>
        </w:tc>
      </w:tr>
      <w:tr>
        <w:tblPrEx>
          <w:tblCellMar>
            <w:top w:w="0" w:type="dxa"/>
            <w:left w:w="0" w:type="dxa"/>
            <w:bottom w:w="0" w:type="dxa"/>
            <w:right w:w="0" w:type="dxa"/>
          </w:tblCellMar>
        </w:tblPrEx>
        <w:trPr>
          <w:trHeight w:val="551"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kern w:val="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经济效益</w:t>
            </w: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减少安全经济损失</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≧500万元</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完成指标</w:t>
            </w:r>
          </w:p>
        </w:tc>
      </w:tr>
      <w:tr>
        <w:tblPrEx>
          <w:tblCellMar>
            <w:top w:w="0" w:type="dxa"/>
            <w:left w:w="0" w:type="dxa"/>
            <w:bottom w:w="0" w:type="dxa"/>
            <w:right w:w="0" w:type="dxa"/>
          </w:tblCellMar>
        </w:tblPrEx>
        <w:trPr>
          <w:trHeight w:val="391"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szCs w:val="21"/>
              </w:rPr>
            </w:pPr>
            <w:r>
              <w:rPr>
                <w:rFonts w:hint="eastAsia" w:ascii="宋体" w:hAnsi="宋体" w:cs="宋体"/>
                <w:color w:val="000000"/>
                <w:kern w:val="0"/>
                <w:szCs w:val="21"/>
              </w:rPr>
              <w:t>效益指标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保障监察人员合理待遇</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有效保障</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有效保障</w:t>
            </w:r>
          </w:p>
        </w:tc>
      </w:tr>
      <w:tr>
        <w:tblPrEx>
          <w:tblCellMar>
            <w:top w:w="0" w:type="dxa"/>
            <w:left w:w="0" w:type="dxa"/>
            <w:bottom w:w="0" w:type="dxa"/>
            <w:right w:w="0" w:type="dxa"/>
          </w:tblCellMar>
        </w:tblPrEx>
        <w:trPr>
          <w:trHeight w:val="516"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tcPr>
          <w:p>
            <w:pPr>
              <w:rPr>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保障监察人员基本权益</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有效保障</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有效保障</w:t>
            </w:r>
          </w:p>
        </w:tc>
      </w:tr>
      <w:tr>
        <w:tblPrEx>
          <w:tblCellMar>
            <w:top w:w="0" w:type="dxa"/>
            <w:left w:w="0" w:type="dxa"/>
            <w:bottom w:w="0" w:type="dxa"/>
            <w:right w:w="0" w:type="dxa"/>
          </w:tblCellMar>
        </w:tblPrEx>
        <w:trPr>
          <w:trHeight w:val="560"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tcPr>
          <w:p>
            <w:pPr>
              <w:rPr>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提高监察人员工作积极性</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明显提高</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明显提高</w:t>
            </w:r>
          </w:p>
        </w:tc>
      </w:tr>
      <w:tr>
        <w:tblPrEx>
          <w:tblCellMar>
            <w:top w:w="0" w:type="dxa"/>
            <w:left w:w="0" w:type="dxa"/>
            <w:bottom w:w="0" w:type="dxa"/>
            <w:right w:w="0" w:type="dxa"/>
          </w:tblCellMar>
        </w:tblPrEx>
        <w:trPr>
          <w:trHeight w:val="33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tcPr>
          <w:p>
            <w:pPr>
              <w:rPr>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遏制和杜绝事故发生</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有效遏制</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有效遏制</w:t>
            </w:r>
          </w:p>
        </w:tc>
      </w:tr>
      <w:tr>
        <w:tblPrEx>
          <w:tblCellMar>
            <w:top w:w="0" w:type="dxa"/>
            <w:left w:w="0" w:type="dxa"/>
            <w:bottom w:w="0" w:type="dxa"/>
            <w:right w:w="0" w:type="dxa"/>
          </w:tblCellMar>
        </w:tblPrEx>
        <w:trPr>
          <w:trHeight w:val="54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tcPr>
          <w:p>
            <w:pPr>
              <w:rPr>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保障人民群众生命财产安全</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有效保障</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有效保障</w:t>
            </w:r>
          </w:p>
        </w:tc>
      </w:tr>
      <w:tr>
        <w:tblPrEx>
          <w:tblCellMar>
            <w:top w:w="0" w:type="dxa"/>
            <w:left w:w="0" w:type="dxa"/>
            <w:bottom w:w="0" w:type="dxa"/>
            <w:right w:w="0" w:type="dxa"/>
          </w:tblCellMar>
        </w:tblPrEx>
        <w:trPr>
          <w:trHeight w:val="610"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降低自然灾害和事故灾难</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有所降低</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有所降低</w:t>
            </w:r>
          </w:p>
        </w:tc>
      </w:tr>
      <w:tr>
        <w:tblPrEx>
          <w:tblCellMar>
            <w:top w:w="0" w:type="dxa"/>
            <w:left w:w="0" w:type="dxa"/>
            <w:bottom w:w="0" w:type="dxa"/>
            <w:right w:w="0" w:type="dxa"/>
          </w:tblCellMar>
        </w:tblPrEx>
        <w:trPr>
          <w:trHeight w:val="54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保障安全工作平稳运行</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长期</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长期</w:t>
            </w:r>
          </w:p>
        </w:tc>
      </w:tr>
      <w:tr>
        <w:tblPrEx>
          <w:tblCellMar>
            <w:top w:w="0" w:type="dxa"/>
            <w:left w:w="0" w:type="dxa"/>
            <w:bottom w:w="0" w:type="dxa"/>
            <w:right w:w="0" w:type="dxa"/>
          </w:tblCellMar>
        </w:tblPrEx>
        <w:trPr>
          <w:trHeight w:val="69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2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满意度指标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5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监察人员满意度</w:t>
            </w:r>
          </w:p>
        </w:tc>
        <w:tc>
          <w:tcPr>
            <w:tcW w:w="1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≧90%</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98%</w:t>
            </w:r>
          </w:p>
        </w:tc>
      </w:tr>
      <w:tr>
        <w:tblPrEx>
          <w:tblCellMar>
            <w:top w:w="0" w:type="dxa"/>
            <w:left w:w="0" w:type="dxa"/>
            <w:bottom w:w="0" w:type="dxa"/>
            <w:right w:w="0" w:type="dxa"/>
          </w:tblCellMar>
        </w:tblPrEx>
        <w:trPr>
          <w:trHeight w:val="698" w:hRule="atLeast"/>
          <w:jc w:val="center"/>
        </w:trPr>
        <w:tc>
          <w:tcPr>
            <w:tcW w:w="9087"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60" w:hRule="atLeast"/>
          <w:jc w:val="center"/>
        </w:trPr>
        <w:tc>
          <w:tcPr>
            <w:tcW w:w="28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项目名称</w:t>
            </w:r>
          </w:p>
        </w:tc>
        <w:tc>
          <w:tcPr>
            <w:tcW w:w="626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脱贫攻坚工作专项经费</w:t>
            </w:r>
          </w:p>
        </w:tc>
      </w:tr>
      <w:tr>
        <w:tblPrEx>
          <w:tblCellMar>
            <w:top w:w="0" w:type="dxa"/>
            <w:left w:w="0" w:type="dxa"/>
            <w:bottom w:w="0" w:type="dxa"/>
            <w:right w:w="0" w:type="dxa"/>
          </w:tblCellMar>
        </w:tblPrEx>
        <w:trPr>
          <w:trHeight w:val="396" w:hRule="atLeast"/>
          <w:jc w:val="center"/>
        </w:trPr>
        <w:tc>
          <w:tcPr>
            <w:tcW w:w="28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预算单位</w:t>
            </w:r>
          </w:p>
        </w:tc>
        <w:tc>
          <w:tcPr>
            <w:tcW w:w="626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平昌县应急管理局</w:t>
            </w:r>
          </w:p>
        </w:tc>
      </w:tr>
      <w:tr>
        <w:tblPrEx>
          <w:tblCellMar>
            <w:top w:w="0" w:type="dxa"/>
            <w:left w:w="0" w:type="dxa"/>
            <w:bottom w:w="0" w:type="dxa"/>
            <w:right w:w="0" w:type="dxa"/>
          </w:tblCellMar>
        </w:tblPrEx>
        <w:trPr>
          <w:trHeight w:val="404" w:hRule="atLeast"/>
          <w:jc w:val="center"/>
        </w:trPr>
        <w:tc>
          <w:tcPr>
            <w:tcW w:w="7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预算执行情况</w:t>
            </w:r>
            <w:r>
              <w:rPr>
                <w:rFonts w:ascii="宋体" w:hAnsi="宋体" w:cs="宋体"/>
                <w:color w:val="000000"/>
                <w:kern w:val="0"/>
                <w:szCs w:val="21"/>
              </w:rPr>
              <w:t>(</w:t>
            </w:r>
            <w:r>
              <w:rPr>
                <w:rFonts w:hint="eastAsia" w:ascii="宋体" w:hAnsi="宋体" w:cs="宋体"/>
                <w:color w:val="000000"/>
                <w:kern w:val="0"/>
                <w:szCs w:val="21"/>
              </w:rPr>
              <w:t>万元</w:t>
            </w:r>
            <w:r>
              <w:rPr>
                <w:rFonts w:ascii="宋体" w:hAnsi="宋体" w:cs="宋体"/>
                <w:color w:val="000000"/>
                <w:kern w:val="0"/>
                <w:szCs w:val="21"/>
              </w:rPr>
              <w:t>)</w:t>
            </w:r>
          </w:p>
        </w:tc>
        <w:tc>
          <w:tcPr>
            <w:tcW w:w="210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预算数</w:t>
            </w:r>
            <w:r>
              <w:rPr>
                <w:rFonts w:ascii="宋体" w:hAnsi="宋体" w:cs="宋体"/>
                <w:color w:val="000000"/>
                <w:kern w:val="0"/>
                <w:szCs w:val="21"/>
              </w:rPr>
              <w:t>:</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9.6万元</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执行数</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9.6万元</w:t>
            </w:r>
          </w:p>
        </w:tc>
      </w:tr>
      <w:tr>
        <w:tblPrEx>
          <w:tblCellMar>
            <w:top w:w="0" w:type="dxa"/>
            <w:left w:w="0" w:type="dxa"/>
            <w:bottom w:w="0" w:type="dxa"/>
            <w:right w:w="0" w:type="dxa"/>
          </w:tblCellMar>
        </w:tblPrEx>
        <w:trPr>
          <w:trHeight w:val="396" w:hRule="atLeast"/>
          <w:jc w:val="center"/>
        </w:trPr>
        <w:tc>
          <w:tcPr>
            <w:tcW w:w="7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10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9.6万元</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9.6万元</w:t>
            </w:r>
          </w:p>
        </w:tc>
      </w:tr>
      <w:tr>
        <w:tblPrEx>
          <w:tblCellMar>
            <w:top w:w="0" w:type="dxa"/>
            <w:left w:w="0" w:type="dxa"/>
            <w:bottom w:w="0" w:type="dxa"/>
            <w:right w:w="0" w:type="dxa"/>
          </w:tblCellMar>
        </w:tblPrEx>
        <w:trPr>
          <w:trHeight w:val="1020" w:hRule="atLeast"/>
          <w:jc w:val="center"/>
        </w:trPr>
        <w:tc>
          <w:tcPr>
            <w:tcW w:w="7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210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r>
      <w:tr>
        <w:tblPrEx>
          <w:tblCellMar>
            <w:top w:w="0" w:type="dxa"/>
            <w:left w:w="0" w:type="dxa"/>
            <w:bottom w:w="0" w:type="dxa"/>
            <w:right w:w="0" w:type="dxa"/>
          </w:tblCellMar>
        </w:tblPrEx>
        <w:trPr>
          <w:trHeight w:val="464" w:hRule="atLeast"/>
          <w:jc w:val="center"/>
        </w:trPr>
        <w:tc>
          <w:tcPr>
            <w:tcW w:w="7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年度目标完成情况</w:t>
            </w:r>
          </w:p>
        </w:tc>
        <w:tc>
          <w:tcPr>
            <w:tcW w:w="368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预期目标</w:t>
            </w:r>
          </w:p>
        </w:tc>
        <w:tc>
          <w:tcPr>
            <w:tcW w:w="467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实际完成目标</w:t>
            </w:r>
          </w:p>
        </w:tc>
      </w:tr>
      <w:tr>
        <w:tblPrEx>
          <w:tblCellMar>
            <w:top w:w="0" w:type="dxa"/>
            <w:left w:w="0" w:type="dxa"/>
            <w:bottom w:w="0" w:type="dxa"/>
            <w:right w:w="0" w:type="dxa"/>
          </w:tblCellMar>
        </w:tblPrEx>
        <w:trPr>
          <w:trHeight w:val="782" w:hRule="atLeast"/>
          <w:jc w:val="center"/>
        </w:trPr>
        <w:tc>
          <w:tcPr>
            <w:tcW w:w="7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368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保障驻村工作顺利开展</w:t>
            </w:r>
          </w:p>
        </w:tc>
        <w:tc>
          <w:tcPr>
            <w:tcW w:w="467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保障驻村工作顺利开展</w:t>
            </w:r>
          </w:p>
        </w:tc>
      </w:tr>
      <w:tr>
        <w:tblPrEx>
          <w:tblCellMar>
            <w:top w:w="0" w:type="dxa"/>
            <w:left w:w="0" w:type="dxa"/>
            <w:bottom w:w="0" w:type="dxa"/>
            <w:right w:w="0" w:type="dxa"/>
          </w:tblCellMar>
        </w:tblPrEx>
        <w:trPr>
          <w:trHeight w:val="889" w:hRule="atLeast"/>
          <w:jc w:val="center"/>
        </w:trPr>
        <w:tc>
          <w:tcPr>
            <w:tcW w:w="72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szCs w:val="21"/>
              </w:rPr>
              <w:t>绩效指标完成情况</w:t>
            </w: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一级指标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二级指标</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预期指标值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实际完成指标值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r>
      <w:tr>
        <w:tblPrEx>
          <w:tblCellMar>
            <w:top w:w="0" w:type="dxa"/>
            <w:left w:w="0" w:type="dxa"/>
            <w:bottom w:w="0" w:type="dxa"/>
            <w:right w:w="0" w:type="dxa"/>
          </w:tblCellMar>
        </w:tblPrEx>
        <w:trPr>
          <w:trHeight w:val="643"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数量指标</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财政资金投入资金</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9.6万元</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完成指标</w:t>
            </w:r>
          </w:p>
        </w:tc>
      </w:tr>
      <w:tr>
        <w:tblPrEx>
          <w:tblCellMar>
            <w:top w:w="0" w:type="dxa"/>
            <w:left w:w="0" w:type="dxa"/>
            <w:bottom w:w="0" w:type="dxa"/>
            <w:right w:w="0" w:type="dxa"/>
          </w:tblCellMar>
        </w:tblPrEx>
        <w:trPr>
          <w:trHeight w:val="679"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质量指标</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支出的合规性</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严格执行预算</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严格执行预算</w:t>
            </w:r>
          </w:p>
        </w:tc>
      </w:tr>
      <w:tr>
        <w:tblPrEx>
          <w:tblCellMar>
            <w:top w:w="0" w:type="dxa"/>
            <w:left w:w="0" w:type="dxa"/>
            <w:bottom w:w="0" w:type="dxa"/>
            <w:right w:w="0" w:type="dxa"/>
          </w:tblCellMar>
        </w:tblPrEx>
        <w:trPr>
          <w:trHeight w:val="703"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时效指标</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完成时间</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2019年12月31日前</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已按时完成</w:t>
            </w:r>
          </w:p>
        </w:tc>
      </w:tr>
      <w:tr>
        <w:tblPrEx>
          <w:tblCellMar>
            <w:top w:w="0" w:type="dxa"/>
            <w:left w:w="0" w:type="dxa"/>
            <w:bottom w:w="0" w:type="dxa"/>
            <w:right w:w="0" w:type="dxa"/>
          </w:tblCellMar>
        </w:tblPrEx>
        <w:trPr>
          <w:trHeight w:val="515"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成本指标</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资金实际支出率</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100%</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100%</w:t>
            </w:r>
          </w:p>
        </w:tc>
      </w:tr>
      <w:tr>
        <w:tblPrEx>
          <w:tblCellMar>
            <w:top w:w="0" w:type="dxa"/>
            <w:left w:w="0" w:type="dxa"/>
            <w:bottom w:w="0" w:type="dxa"/>
            <w:right w:w="0" w:type="dxa"/>
          </w:tblCellMar>
        </w:tblPrEx>
        <w:trPr>
          <w:trHeight w:val="703"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项目完成指标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经济效益</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概算执行率</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100%</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100%</w:t>
            </w:r>
          </w:p>
        </w:tc>
      </w:tr>
      <w:tr>
        <w:tblPrEx>
          <w:tblCellMar>
            <w:top w:w="0" w:type="dxa"/>
            <w:left w:w="0" w:type="dxa"/>
            <w:bottom w:w="0" w:type="dxa"/>
            <w:right w:w="0" w:type="dxa"/>
          </w:tblCellMar>
        </w:tblPrEx>
        <w:trPr>
          <w:trHeight w:val="703"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szCs w:val="21"/>
              </w:rPr>
              <w:t>……</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社会效益</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　为当地困难群众办实事办好事效果</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效果明显</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kern w:val="0"/>
                <w:szCs w:val="21"/>
              </w:rPr>
              <w:t>效果明显</w:t>
            </w:r>
          </w:p>
        </w:tc>
      </w:tr>
      <w:tr>
        <w:tblPrEx>
          <w:tblCellMar>
            <w:top w:w="0" w:type="dxa"/>
            <w:left w:w="0" w:type="dxa"/>
            <w:bottom w:w="0" w:type="dxa"/>
            <w:right w:w="0" w:type="dxa"/>
          </w:tblCellMar>
        </w:tblPrEx>
        <w:trPr>
          <w:trHeight w:val="619"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效益指标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生态效益</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生态环境改善度</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明显提升</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明显提升</w:t>
            </w:r>
          </w:p>
        </w:tc>
      </w:tr>
      <w:tr>
        <w:tblPrEx>
          <w:tblCellMar>
            <w:top w:w="0" w:type="dxa"/>
            <w:left w:w="0" w:type="dxa"/>
            <w:bottom w:w="0" w:type="dxa"/>
            <w:right w:w="0" w:type="dxa"/>
          </w:tblCellMar>
        </w:tblPrEx>
        <w:trPr>
          <w:trHeight w:val="757"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效益指标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可持续性影响</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保障脱贫攻坚工作持续开展</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长期</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长期</w:t>
            </w:r>
          </w:p>
        </w:tc>
      </w:tr>
      <w:tr>
        <w:tblPrEx>
          <w:tblCellMar>
            <w:top w:w="0" w:type="dxa"/>
            <w:left w:w="0" w:type="dxa"/>
            <w:bottom w:w="0" w:type="dxa"/>
            <w:right w:w="0" w:type="dxa"/>
          </w:tblCellMar>
        </w:tblPrEx>
        <w:trPr>
          <w:trHeight w:val="709" w:hRule="atLeast"/>
          <w:jc w:val="center"/>
        </w:trPr>
        <w:tc>
          <w:tcPr>
            <w:tcW w:w="724"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满意度指标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服务对象满意度</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群众满意度</w:t>
            </w:r>
          </w:p>
        </w:tc>
        <w:tc>
          <w:tcPr>
            <w:tcW w:w="21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≧90%</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100%</w:t>
            </w:r>
          </w:p>
        </w:tc>
      </w:tr>
      <w:tr>
        <w:tblPrEx>
          <w:tblCellMar>
            <w:top w:w="0" w:type="dxa"/>
            <w:left w:w="0" w:type="dxa"/>
            <w:bottom w:w="0" w:type="dxa"/>
            <w:right w:w="0" w:type="dxa"/>
          </w:tblCellMar>
        </w:tblPrEx>
        <w:trPr>
          <w:trHeight w:val="698" w:hRule="atLeast"/>
          <w:jc w:val="center"/>
        </w:trPr>
        <w:tc>
          <w:tcPr>
            <w:tcW w:w="9087"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186" w:hRule="atLeast"/>
          <w:jc w:val="center"/>
        </w:trPr>
        <w:tc>
          <w:tcPr>
            <w:tcW w:w="28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项目名称</w:t>
            </w:r>
          </w:p>
        </w:tc>
        <w:tc>
          <w:tcPr>
            <w:tcW w:w="626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机关党建专项经费</w:t>
            </w:r>
          </w:p>
        </w:tc>
      </w:tr>
      <w:tr>
        <w:tblPrEx>
          <w:tblCellMar>
            <w:top w:w="0" w:type="dxa"/>
            <w:left w:w="0" w:type="dxa"/>
            <w:bottom w:w="0" w:type="dxa"/>
            <w:right w:w="0" w:type="dxa"/>
          </w:tblCellMar>
        </w:tblPrEx>
        <w:trPr>
          <w:trHeight w:val="186" w:hRule="atLeast"/>
          <w:jc w:val="center"/>
        </w:trPr>
        <w:tc>
          <w:tcPr>
            <w:tcW w:w="28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预算单位</w:t>
            </w:r>
          </w:p>
        </w:tc>
        <w:tc>
          <w:tcPr>
            <w:tcW w:w="626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平昌县应急管理局</w:t>
            </w:r>
          </w:p>
        </w:tc>
      </w:tr>
      <w:tr>
        <w:tblPrEx>
          <w:tblCellMar>
            <w:top w:w="0" w:type="dxa"/>
            <w:left w:w="0" w:type="dxa"/>
            <w:bottom w:w="0" w:type="dxa"/>
            <w:right w:w="0" w:type="dxa"/>
          </w:tblCellMar>
        </w:tblPrEx>
        <w:trPr>
          <w:trHeight w:val="186" w:hRule="atLeast"/>
          <w:jc w:val="center"/>
        </w:trPr>
        <w:tc>
          <w:tcPr>
            <w:tcW w:w="866"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预算执行情况</w:t>
            </w:r>
            <w:r>
              <w:rPr>
                <w:rFonts w:ascii="宋体" w:hAnsi="宋体" w:cs="宋体"/>
                <w:color w:val="000000"/>
                <w:kern w:val="0"/>
                <w:szCs w:val="21"/>
              </w:rPr>
              <w:t>(</w:t>
            </w:r>
            <w:r>
              <w:rPr>
                <w:rFonts w:hint="eastAsia" w:ascii="宋体" w:hAnsi="宋体" w:cs="宋体"/>
                <w:color w:val="000000"/>
                <w:kern w:val="0"/>
                <w:szCs w:val="21"/>
              </w:rPr>
              <w:t>万元</w:t>
            </w:r>
            <w:r>
              <w:rPr>
                <w:rFonts w:ascii="宋体" w:hAnsi="宋体" w:cs="宋体"/>
                <w:color w:val="000000"/>
                <w:kern w:val="0"/>
                <w:szCs w:val="21"/>
              </w:rPr>
              <w:t>)</w:t>
            </w: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预算数</w:t>
            </w:r>
            <w:r>
              <w:rPr>
                <w:rFonts w:ascii="宋体" w:hAnsi="宋体" w:cs="宋体"/>
                <w:color w:val="000000"/>
                <w:kern w:val="0"/>
                <w:szCs w:val="21"/>
              </w:rPr>
              <w:t>:</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1万元</w:t>
            </w:r>
          </w:p>
        </w:tc>
        <w:tc>
          <w:tcPr>
            <w:tcW w:w="172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执行数</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1万元</w:t>
            </w:r>
          </w:p>
        </w:tc>
      </w:tr>
      <w:tr>
        <w:tblPrEx>
          <w:tblCellMar>
            <w:top w:w="0" w:type="dxa"/>
            <w:left w:w="0" w:type="dxa"/>
            <w:bottom w:w="0" w:type="dxa"/>
            <w:right w:w="0" w:type="dxa"/>
          </w:tblCellMar>
        </w:tblPrEx>
        <w:trPr>
          <w:trHeight w:val="186" w:hRule="atLeast"/>
          <w:jc w:val="center"/>
        </w:trPr>
        <w:tc>
          <w:tcPr>
            <w:tcW w:w="866"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1万元</w:t>
            </w:r>
          </w:p>
        </w:tc>
        <w:tc>
          <w:tcPr>
            <w:tcW w:w="172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1万元</w:t>
            </w:r>
          </w:p>
        </w:tc>
      </w:tr>
      <w:tr>
        <w:tblPrEx>
          <w:tblCellMar>
            <w:top w:w="0" w:type="dxa"/>
            <w:left w:w="0" w:type="dxa"/>
            <w:bottom w:w="0" w:type="dxa"/>
            <w:right w:w="0" w:type="dxa"/>
          </w:tblCellMar>
        </w:tblPrEx>
        <w:trPr>
          <w:trHeight w:val="905" w:hRule="atLeast"/>
          <w:jc w:val="center"/>
        </w:trPr>
        <w:tc>
          <w:tcPr>
            <w:tcW w:w="866"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1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72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2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r>
      <w:tr>
        <w:tblPrEx>
          <w:tblCellMar>
            <w:top w:w="0" w:type="dxa"/>
            <w:left w:w="0" w:type="dxa"/>
            <w:bottom w:w="0" w:type="dxa"/>
            <w:right w:w="0" w:type="dxa"/>
          </w:tblCellMar>
        </w:tblPrEx>
        <w:trPr>
          <w:trHeight w:val="186" w:hRule="atLeast"/>
          <w:jc w:val="center"/>
        </w:trPr>
        <w:tc>
          <w:tcPr>
            <w:tcW w:w="866"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年度目标完成情况</w:t>
            </w:r>
          </w:p>
        </w:tc>
        <w:tc>
          <w:tcPr>
            <w:tcW w:w="396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预期目标</w:t>
            </w:r>
          </w:p>
        </w:tc>
        <w:tc>
          <w:tcPr>
            <w:tcW w:w="425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实际完成目标</w:t>
            </w:r>
          </w:p>
        </w:tc>
      </w:tr>
      <w:tr>
        <w:tblPrEx>
          <w:tblCellMar>
            <w:top w:w="0" w:type="dxa"/>
            <w:left w:w="0" w:type="dxa"/>
            <w:bottom w:w="0" w:type="dxa"/>
            <w:right w:w="0" w:type="dxa"/>
          </w:tblCellMar>
        </w:tblPrEx>
        <w:trPr>
          <w:trHeight w:val="782" w:hRule="atLeast"/>
          <w:jc w:val="center"/>
        </w:trPr>
        <w:tc>
          <w:tcPr>
            <w:tcW w:w="866"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Cs w:val="21"/>
              </w:rPr>
            </w:pPr>
          </w:p>
        </w:tc>
        <w:tc>
          <w:tcPr>
            <w:tcW w:w="396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cs="宋体"/>
                <w:color w:val="000000"/>
                <w:szCs w:val="21"/>
              </w:rPr>
              <w:t>宣传党的重大方针、政策，持续开展“四下基层”活动，开展机关文化活动和创建文明单位活动。</w:t>
            </w:r>
          </w:p>
        </w:tc>
        <w:tc>
          <w:tcPr>
            <w:tcW w:w="425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cs="宋体"/>
                <w:color w:val="000000"/>
                <w:szCs w:val="21"/>
              </w:rPr>
              <w:t>宣传党的重大方针、政策，持续开展“四下基层”活动，开展机关文化活动和创建文明单位活动。</w:t>
            </w:r>
          </w:p>
        </w:tc>
      </w:tr>
      <w:tr>
        <w:tblPrEx>
          <w:tblCellMar>
            <w:top w:w="0" w:type="dxa"/>
            <w:left w:w="0" w:type="dxa"/>
            <w:bottom w:w="0" w:type="dxa"/>
            <w:right w:w="0" w:type="dxa"/>
          </w:tblCellMar>
        </w:tblPrEx>
        <w:trPr>
          <w:trHeight w:val="703" w:hRule="atLeast"/>
          <w:jc w:val="center"/>
        </w:trPr>
        <w:tc>
          <w:tcPr>
            <w:tcW w:w="866"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szCs w:val="21"/>
              </w:rPr>
              <w:t>绩效指标完成情况</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一级指标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二级指标</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预期指标值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实际完成指标值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r>
      <w:tr>
        <w:tblPrEx>
          <w:tblCellMar>
            <w:top w:w="0" w:type="dxa"/>
            <w:left w:w="0" w:type="dxa"/>
            <w:bottom w:w="0" w:type="dxa"/>
            <w:right w:w="0" w:type="dxa"/>
          </w:tblCellMar>
        </w:tblPrEx>
        <w:trPr>
          <w:trHeight w:val="643" w:hRule="atLeast"/>
          <w:jc w:val="center"/>
        </w:trPr>
        <w:tc>
          <w:tcPr>
            <w:tcW w:w="866"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绩效指标</w:t>
            </w:r>
          </w:p>
        </w:tc>
        <w:tc>
          <w:tcPr>
            <w:tcW w:w="10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数量指标</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党建活动次数</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≧6次</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6次</w:t>
            </w:r>
          </w:p>
        </w:tc>
      </w:tr>
      <w:tr>
        <w:tblPrEx>
          <w:tblCellMar>
            <w:top w:w="0" w:type="dxa"/>
            <w:left w:w="0" w:type="dxa"/>
            <w:bottom w:w="0" w:type="dxa"/>
            <w:right w:w="0" w:type="dxa"/>
          </w:tblCellMar>
        </w:tblPrEx>
        <w:trPr>
          <w:trHeight w:val="875" w:hRule="atLeast"/>
          <w:jc w:val="center"/>
        </w:trPr>
        <w:tc>
          <w:tcPr>
            <w:tcW w:w="866"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党员学习次数</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≧10次</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10次</w:t>
            </w:r>
          </w:p>
        </w:tc>
      </w:tr>
      <w:tr>
        <w:tblPrEx>
          <w:tblCellMar>
            <w:top w:w="0" w:type="dxa"/>
            <w:left w:w="0" w:type="dxa"/>
            <w:bottom w:w="0" w:type="dxa"/>
            <w:right w:w="0" w:type="dxa"/>
          </w:tblCellMar>
        </w:tblPrEx>
        <w:trPr>
          <w:trHeight w:val="703" w:hRule="atLeast"/>
          <w:jc w:val="center"/>
        </w:trPr>
        <w:tc>
          <w:tcPr>
            <w:tcW w:w="866"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质量指标</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完成党员理想信念教育覆盖率</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≧98%</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100%</w:t>
            </w:r>
          </w:p>
        </w:tc>
      </w:tr>
      <w:tr>
        <w:tblPrEx>
          <w:tblCellMar>
            <w:top w:w="0" w:type="dxa"/>
            <w:left w:w="0" w:type="dxa"/>
            <w:bottom w:w="0" w:type="dxa"/>
            <w:right w:w="0" w:type="dxa"/>
          </w:tblCellMar>
        </w:tblPrEx>
        <w:trPr>
          <w:trHeight w:val="703" w:hRule="atLeast"/>
          <w:jc w:val="center"/>
        </w:trPr>
        <w:tc>
          <w:tcPr>
            <w:tcW w:w="866"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时效指标</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完成时间</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2019年12月31日前</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按时完成</w:t>
            </w:r>
          </w:p>
        </w:tc>
      </w:tr>
      <w:tr>
        <w:tblPrEx>
          <w:tblCellMar>
            <w:top w:w="0" w:type="dxa"/>
            <w:left w:w="0" w:type="dxa"/>
            <w:bottom w:w="0" w:type="dxa"/>
            <w:right w:w="0" w:type="dxa"/>
          </w:tblCellMar>
        </w:tblPrEx>
        <w:trPr>
          <w:trHeight w:val="703" w:hRule="atLeast"/>
          <w:jc w:val="center"/>
        </w:trPr>
        <w:tc>
          <w:tcPr>
            <w:tcW w:w="866"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Cs w:val="21"/>
              </w:rPr>
            </w:pPr>
            <w:r>
              <w:rPr>
                <w:rFonts w:hint="eastAsia" w:ascii="宋体" w:cs="宋体"/>
                <w:color w:val="000000"/>
                <w:szCs w:val="21"/>
              </w:rPr>
              <w:t>资金支付进度</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按时支付</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按时支付</w:t>
            </w:r>
          </w:p>
        </w:tc>
      </w:tr>
      <w:tr>
        <w:tblPrEx>
          <w:tblCellMar>
            <w:top w:w="0" w:type="dxa"/>
            <w:left w:w="0" w:type="dxa"/>
            <w:bottom w:w="0" w:type="dxa"/>
            <w:right w:w="0" w:type="dxa"/>
          </w:tblCellMar>
        </w:tblPrEx>
        <w:trPr>
          <w:trHeight w:val="703" w:hRule="atLeast"/>
          <w:jc w:val="center"/>
        </w:trPr>
        <w:tc>
          <w:tcPr>
            <w:tcW w:w="866"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szCs w:val="21"/>
              </w:rPr>
              <w:t>……</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成本指标</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支出控制在预算内</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严格执行预算</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未超预算</w:t>
            </w:r>
          </w:p>
        </w:tc>
      </w:tr>
      <w:tr>
        <w:tblPrEx>
          <w:tblCellMar>
            <w:top w:w="0" w:type="dxa"/>
            <w:left w:w="0" w:type="dxa"/>
            <w:bottom w:w="0" w:type="dxa"/>
            <w:right w:w="0" w:type="dxa"/>
          </w:tblCellMar>
        </w:tblPrEx>
        <w:trPr>
          <w:trHeight w:val="1125" w:hRule="atLeast"/>
          <w:jc w:val="center"/>
        </w:trPr>
        <w:tc>
          <w:tcPr>
            <w:tcW w:w="866"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效益指标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社会效益指标</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促使党员在推动发展、服务群众、凝聚人心中的作用</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发挥带头引领作用</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完成目标</w:t>
            </w:r>
          </w:p>
        </w:tc>
      </w:tr>
      <w:tr>
        <w:tblPrEx>
          <w:tblCellMar>
            <w:top w:w="0" w:type="dxa"/>
            <w:left w:w="0" w:type="dxa"/>
            <w:bottom w:w="0" w:type="dxa"/>
            <w:right w:w="0" w:type="dxa"/>
          </w:tblCellMar>
        </w:tblPrEx>
        <w:trPr>
          <w:trHeight w:val="875" w:hRule="atLeast"/>
          <w:jc w:val="center"/>
        </w:trPr>
        <w:tc>
          <w:tcPr>
            <w:tcW w:w="866"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效益指标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可持续性影响</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保障党建工作平稳运行</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长期</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长期</w:t>
            </w:r>
          </w:p>
        </w:tc>
      </w:tr>
      <w:tr>
        <w:tblPrEx>
          <w:tblCellMar>
            <w:top w:w="0" w:type="dxa"/>
            <w:left w:w="0" w:type="dxa"/>
            <w:bottom w:w="0" w:type="dxa"/>
            <w:right w:w="0" w:type="dxa"/>
          </w:tblCellMar>
        </w:tblPrEx>
        <w:trPr>
          <w:trHeight w:val="1210" w:hRule="atLeast"/>
          <w:jc w:val="center"/>
        </w:trPr>
        <w:tc>
          <w:tcPr>
            <w:tcW w:w="866"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满意度指标</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服务对象满意度</w:t>
            </w:r>
          </w:p>
        </w:tc>
        <w:tc>
          <w:tcPr>
            <w:tcW w:w="20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机关党员满意度</w:t>
            </w:r>
          </w:p>
        </w:tc>
        <w:tc>
          <w:tcPr>
            <w:tcW w:w="2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≧98%</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98%</w:t>
            </w:r>
          </w:p>
        </w:tc>
      </w:tr>
    </w:tbl>
    <w:p>
      <w:pPr>
        <w:spacing w:line="580" w:lineRule="exact"/>
        <w:ind w:firstLine="640" w:firstLineChars="200"/>
        <w:rPr>
          <w:rFonts w:ascii="??_GB2312" w:hAnsi="??_GB2312" w:cs="??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_GB2312" w:eastAsia="仿宋_GB2312" w:cs="??_GB2312"/>
          <w:sz w:val="32"/>
          <w:szCs w:val="32"/>
        </w:rPr>
      </w:pPr>
      <w:r>
        <w:rPr>
          <w:rFonts w:hint="eastAsia" w:ascii="仿宋_GB2312" w:hAnsi="宋体" w:eastAsia="仿宋_GB2312" w:cs="宋体"/>
          <w:sz w:val="32"/>
          <w:szCs w:val="32"/>
        </w:rPr>
        <w:t>本部门按要求对</w:t>
      </w:r>
      <w:r>
        <w:rPr>
          <w:rFonts w:hint="eastAsia" w:ascii="仿宋_GB2312" w:hAnsi="??_GB2312" w:eastAsia="仿宋_GB2312" w:cs="??_GB2312"/>
          <w:sz w:val="32"/>
          <w:szCs w:val="32"/>
        </w:rPr>
        <w:t>2019</w:t>
      </w:r>
      <w:r>
        <w:rPr>
          <w:rFonts w:hint="eastAsia" w:ascii="仿宋_GB2312" w:hAnsi="宋体" w:eastAsia="仿宋_GB2312" w:cs="宋体"/>
          <w:sz w:val="32"/>
          <w:szCs w:val="32"/>
        </w:rPr>
        <w:t>年部门整体支出绩效评价情况开展自评，《</w:t>
      </w:r>
      <w:r>
        <w:rPr>
          <w:rFonts w:hint="eastAsia" w:ascii="仿宋_GB2312" w:hAnsi="??_GB2312" w:eastAsia="仿宋_GB2312" w:cs="??_GB2312"/>
          <w:sz w:val="32"/>
          <w:szCs w:val="32"/>
        </w:rPr>
        <w:t>平昌县应急管理局2019</w:t>
      </w:r>
      <w:r>
        <w:rPr>
          <w:rFonts w:hint="eastAsia" w:ascii="仿宋_GB2312" w:hAnsi="宋体" w:eastAsia="仿宋_GB2312" w:cs="宋体"/>
          <w:sz w:val="32"/>
          <w:szCs w:val="32"/>
        </w:rPr>
        <w:t>年部门整体支出绩效评价报告》见附件（附件</w:t>
      </w:r>
      <w:r>
        <w:rPr>
          <w:rFonts w:hint="eastAsia" w:ascii="仿宋_GB2312" w:hAnsi="??_GB2312" w:eastAsia="仿宋_GB2312" w:cs="??_GB2312"/>
          <w:sz w:val="32"/>
          <w:szCs w:val="32"/>
        </w:rPr>
        <w:t>1</w:t>
      </w:r>
      <w:r>
        <w:rPr>
          <w:rFonts w:hint="eastAsia" w:ascii="仿宋_GB2312" w:hAnsi="宋体" w:eastAsia="仿宋_GB2312" w:cs="宋体"/>
          <w:sz w:val="32"/>
          <w:szCs w:val="32"/>
        </w:rPr>
        <w:t>）。</w:t>
      </w:r>
    </w:p>
    <w:p>
      <w:pPr>
        <w:widowControl/>
        <w:jc w:val="left"/>
        <w:rPr>
          <w:rFonts w:eastAsia="Times New Roman"/>
          <w:b/>
          <w:color w:val="000000"/>
          <w:sz w:val="32"/>
          <w:szCs w:val="32"/>
        </w:rPr>
      </w:pPr>
    </w:p>
    <w:p>
      <w:pPr>
        <w:numPr>
          <w:ilvl w:val="0"/>
          <w:numId w:val="4"/>
        </w:numPr>
        <w:spacing w:line="560" w:lineRule="exact"/>
        <w:ind w:firstLine="663" w:firstLineChars="150"/>
        <w:jc w:val="center"/>
        <w:outlineLvl w:val="0"/>
        <w:rPr>
          <w:rStyle w:val="19"/>
          <w:rFonts w:eastAsia="黑体"/>
          <w:b w:val="0"/>
        </w:rPr>
      </w:pPr>
      <w:bookmarkStart w:id="55" w:name="_Toc15377225"/>
      <w:bookmarkStart w:id="56" w:name="_Toc17194"/>
      <w:r>
        <w:rPr>
          <w:rFonts w:hint="eastAsia" w:eastAsia="黑体"/>
          <w:b/>
          <w:color w:val="000000"/>
          <w:sz w:val="44"/>
          <w:szCs w:val="44"/>
        </w:rPr>
        <w:t>名</w:t>
      </w:r>
      <w:r>
        <w:rPr>
          <w:rStyle w:val="19"/>
          <w:rFonts w:hint="eastAsia" w:eastAsia="黑体"/>
          <w:b w:val="0"/>
        </w:rPr>
        <w:t>词解释</w:t>
      </w:r>
      <w:bookmarkEnd w:id="55"/>
      <w:bookmarkEnd w:id="56"/>
    </w:p>
    <w:p>
      <w:pPr>
        <w:spacing w:line="560" w:lineRule="exact"/>
        <w:jc w:val="left"/>
        <w:rPr>
          <w:b/>
          <w:color w:val="000000"/>
          <w:sz w:val="44"/>
          <w:szCs w:val="44"/>
        </w:rPr>
      </w:pPr>
    </w:p>
    <w:p>
      <w:pPr>
        <w:pStyle w:val="3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宋体" w:eastAsia="仿宋_GB2312" w:cs="宋体"/>
          <w:sz w:val="32"/>
          <w:szCs w:val="32"/>
        </w:rPr>
        <w:t>财政拨款收入：指单位从同级财政部门取得的财政预算资金。</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hAnsi="宋体" w:eastAsia="仿宋_GB2312" w:cs="宋体"/>
          <w:color w:val="000000"/>
          <w:sz w:val="32"/>
          <w:szCs w:val="32"/>
        </w:rPr>
        <w:t>基本支出：指为保障机构正常运转、完成日常工作任务而发生的人员支出和公用支出。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hAnsi="宋体" w:eastAsia="仿宋_GB2312" w:cs="宋体"/>
          <w:color w:val="000000"/>
          <w:sz w:val="32"/>
          <w:szCs w:val="32"/>
        </w:rPr>
        <w:t>项目支出：指在基本支出之外为完成特定行政任务和事业发展目标所发生的支出。</w:t>
      </w:r>
      <w:r>
        <w:rPr>
          <w:rFonts w:hint="eastAsia" w:ascii="仿宋_GB2312" w:eastAsia="仿宋_GB2312"/>
          <w:color w:val="000000"/>
          <w:sz w:val="32"/>
          <w:szCs w:val="32"/>
        </w:rPr>
        <w:t xml:space="preserve"> </w:t>
      </w:r>
    </w:p>
    <w:p>
      <w:pPr>
        <w:pStyle w:val="3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w:t>
      </w:r>
      <w:r>
        <w:rPr>
          <w:rFonts w:hint="eastAsia" w:ascii="仿宋_GB2312" w:hAnsi="宋体" w:eastAsia="仿宋_GB2312" w:cs="宋体"/>
          <w:sz w:val="32"/>
          <w:szCs w:val="32"/>
        </w:rPr>
        <w:t>三公</w:t>
      </w:r>
      <w:r>
        <w:rPr>
          <w:rFonts w:hint="eastAsia" w:ascii="仿宋_GB2312" w:hAnsi="Times New Roman" w:eastAsia="仿宋_GB2312" w:cs="Times New Roman"/>
          <w:sz w:val="32"/>
          <w:szCs w:val="32"/>
        </w:rPr>
        <w:t>”</w:t>
      </w:r>
      <w:r>
        <w:rPr>
          <w:rFonts w:hint="eastAsia" w:ascii="仿宋_GB2312" w:hAnsi="宋体" w:eastAsia="仿宋_GB2312" w:cs="宋体"/>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w:t>
      </w:r>
      <w:r>
        <w:rPr>
          <w:rFonts w:hint="eastAsia" w:ascii="仿宋_GB2312" w:hAnsi="宋体" w:eastAsia="仿宋_GB2312" w:cs="宋体"/>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center"/>
        <w:outlineLvl w:val="0"/>
        <w:rPr>
          <w:rFonts w:hint="eastAsia" w:ascii="仿宋_GB2312" w:eastAsia="仿宋_GB2312"/>
          <w:color w:val="000000"/>
          <w:sz w:val="44"/>
          <w:szCs w:val="44"/>
        </w:rPr>
      </w:pPr>
      <w:bookmarkStart w:id="57" w:name="_Toc15377226"/>
    </w:p>
    <w:p>
      <w:pPr>
        <w:spacing w:line="560" w:lineRule="exact"/>
        <w:jc w:val="center"/>
        <w:outlineLvl w:val="0"/>
        <w:rPr>
          <w:rFonts w:hint="eastAsia" w:ascii="仿宋_GB2312" w:eastAsia="仿宋_GB2312"/>
          <w:color w:val="000000"/>
          <w:sz w:val="44"/>
          <w:szCs w:val="44"/>
        </w:rPr>
      </w:pPr>
    </w:p>
    <w:p>
      <w:pPr>
        <w:spacing w:line="560" w:lineRule="exact"/>
        <w:jc w:val="center"/>
        <w:outlineLvl w:val="0"/>
        <w:rPr>
          <w:rFonts w:hint="eastAsia" w:ascii="仿宋_GB2312" w:eastAsia="仿宋_GB2312"/>
          <w:color w:val="000000"/>
          <w:sz w:val="44"/>
          <w:szCs w:val="44"/>
        </w:rPr>
      </w:pPr>
      <w:r>
        <w:rPr>
          <w:rFonts w:hint="eastAsia" w:ascii="仿宋_GB2312" w:eastAsia="仿宋_GB2312"/>
          <w:color w:val="000000"/>
          <w:sz w:val="44"/>
          <w:szCs w:val="44"/>
        </w:rPr>
        <w:br w:type="page"/>
      </w:r>
    </w:p>
    <w:p>
      <w:pPr>
        <w:spacing w:line="600" w:lineRule="exact"/>
        <w:jc w:val="center"/>
        <w:outlineLvl w:val="0"/>
        <w:rPr>
          <w:rStyle w:val="19"/>
          <w:rFonts w:ascii="黑体" w:hAnsi="黑体" w:eastAsia="黑体"/>
          <w:b w:val="0"/>
        </w:rPr>
      </w:pPr>
      <w:bookmarkStart w:id="58" w:name="_Toc3730"/>
      <w:r>
        <w:rPr>
          <w:rFonts w:hint="eastAsia" w:ascii="黑体" w:hAnsi="黑体" w:eastAsia="黑体"/>
          <w:color w:val="000000"/>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58"/>
    </w:p>
    <w:p>
      <w:pPr>
        <w:spacing w:line="600" w:lineRule="exact"/>
        <w:jc w:val="left"/>
        <w:outlineLvl w:val="0"/>
        <w:rPr>
          <w:rFonts w:ascii="方正小标宋简体" w:hAnsi="方正小标宋简体" w:eastAsia="方正小标宋简体" w:cs="方正小标宋简体"/>
          <w:sz w:val="32"/>
          <w:szCs w:val="32"/>
        </w:rPr>
      </w:pPr>
      <w:bookmarkStart w:id="59" w:name="_Toc9629"/>
      <w:r>
        <w:rPr>
          <w:rFonts w:hint="eastAsia" w:ascii="黑体" w:hAnsi="黑体" w:eastAsia="黑体" w:cs="黑体"/>
          <w:sz w:val="32"/>
          <w:szCs w:val="32"/>
        </w:rPr>
        <w:t>附件</w:t>
      </w:r>
      <w:bookmarkEnd w:id="59"/>
    </w:p>
    <w:p>
      <w:pPr>
        <w:spacing w:line="580" w:lineRule="exact"/>
        <w:jc w:val="center"/>
        <w:rPr>
          <w:rFonts w:ascii="方正小标宋简体" w:hAnsi="方正小标宋简体" w:eastAsia="方正小标宋简体" w:cs="方正小标宋简体"/>
          <w:sz w:val="44"/>
          <w:szCs w:val="44"/>
        </w:rPr>
      </w:pPr>
    </w:p>
    <w:p>
      <w:pPr>
        <w:widowControl/>
        <w:spacing w:line="540" w:lineRule="exact"/>
        <w:jc w:val="center"/>
        <w:rPr>
          <w:rFonts w:eastAsia="华文中宋"/>
          <w:b/>
          <w:sz w:val="44"/>
          <w:szCs w:val="44"/>
          <w:shd w:val="clear" w:color="auto" w:fill="FFFFFF"/>
        </w:rPr>
      </w:pPr>
      <w:r>
        <w:rPr>
          <w:rFonts w:hint="eastAsia" w:eastAsia="华文中宋"/>
          <w:b/>
          <w:sz w:val="44"/>
          <w:szCs w:val="44"/>
          <w:shd w:val="clear" w:color="auto" w:fill="FFFFFF"/>
        </w:rPr>
        <w:t>平昌县应急管理局管理局</w:t>
      </w:r>
    </w:p>
    <w:p>
      <w:pPr>
        <w:widowControl/>
        <w:spacing w:line="540" w:lineRule="exact"/>
        <w:jc w:val="center"/>
        <w:rPr>
          <w:rFonts w:eastAsia="华文中宋"/>
          <w:b/>
          <w:sz w:val="44"/>
          <w:szCs w:val="44"/>
          <w:shd w:val="clear" w:color="auto" w:fill="FFFFFF"/>
        </w:rPr>
      </w:pPr>
      <w:r>
        <w:rPr>
          <w:rFonts w:eastAsia="华文中宋"/>
          <w:b/>
          <w:sz w:val="44"/>
          <w:szCs w:val="44"/>
          <w:shd w:val="clear" w:color="auto" w:fill="FFFFFF"/>
        </w:rPr>
        <w:t>201</w:t>
      </w:r>
      <w:r>
        <w:rPr>
          <w:rFonts w:hint="eastAsia" w:eastAsia="华文中宋"/>
          <w:b/>
          <w:sz w:val="44"/>
          <w:szCs w:val="44"/>
          <w:shd w:val="clear" w:color="auto" w:fill="FFFFFF"/>
        </w:rPr>
        <w:t>9年部门整体支出绩效自评报告</w:t>
      </w:r>
    </w:p>
    <w:p>
      <w:pPr>
        <w:widowControl/>
        <w:adjustRightInd w:val="0"/>
        <w:snapToGrid w:val="0"/>
        <w:spacing w:line="540" w:lineRule="exact"/>
        <w:ind w:firstLine="720"/>
        <w:jc w:val="left"/>
        <w:rPr>
          <w:rFonts w:eastAsia="黑体"/>
          <w:color w:val="000000"/>
          <w:kern w:val="0"/>
          <w:sz w:val="24"/>
          <w:szCs w:val="32"/>
          <w:shd w:val="clear" w:color="auto" w:fill="FFFFFF"/>
        </w:rPr>
      </w:pPr>
    </w:p>
    <w:p>
      <w:pPr>
        <w:widowControl/>
        <w:adjustRightInd w:val="0"/>
        <w:snapToGrid w:val="0"/>
        <w:spacing w:line="560" w:lineRule="exact"/>
        <w:ind w:firstLine="720"/>
        <w:jc w:val="left"/>
        <w:rPr>
          <w:rFonts w:eastAsia="黑体"/>
          <w:color w:val="000000"/>
          <w:kern w:val="0"/>
          <w:sz w:val="32"/>
          <w:szCs w:val="32"/>
          <w:shd w:val="clear" w:color="auto" w:fill="FFFFFF"/>
          <w:lang w:val="zh-CN"/>
        </w:rPr>
      </w:pPr>
      <w:r>
        <w:rPr>
          <w:rFonts w:hint="eastAsia" w:eastAsia="黑体"/>
          <w:color w:val="000000"/>
          <w:kern w:val="0"/>
          <w:sz w:val="32"/>
          <w:szCs w:val="32"/>
          <w:shd w:val="clear" w:color="auto" w:fill="FFFFFF"/>
        </w:rPr>
        <w:t>一、</w:t>
      </w:r>
      <w:r>
        <w:rPr>
          <w:rFonts w:hint="eastAsia" w:eastAsia="黑体"/>
          <w:color w:val="000000"/>
          <w:kern w:val="0"/>
          <w:sz w:val="32"/>
          <w:szCs w:val="32"/>
          <w:shd w:val="clear" w:color="auto" w:fill="FFFFFF"/>
          <w:lang w:val="zh-CN"/>
        </w:rPr>
        <w:t>部门（单位）概况</w:t>
      </w:r>
    </w:p>
    <w:p>
      <w:pPr>
        <w:widowControl/>
        <w:adjustRightInd w:val="0"/>
        <w:snapToGrid w:val="0"/>
        <w:spacing w:line="560" w:lineRule="exact"/>
        <w:ind w:firstLine="720"/>
        <w:jc w:val="left"/>
        <w:rPr>
          <w:rFonts w:eastAsia="楷体_GB2312"/>
          <w:b/>
          <w:bCs/>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（一）机构职能</w:t>
      </w:r>
    </w:p>
    <w:p>
      <w:pPr>
        <w:pStyle w:val="6"/>
        <w:adjustRightInd w:val="0"/>
        <w:snapToGrid w:val="0"/>
        <w:spacing w:before="93" w:line="600" w:lineRule="exact"/>
        <w:ind w:firstLine="675" w:firstLineChars="210"/>
        <w:outlineLvl w:val="2"/>
        <w:rPr>
          <w:rFonts w:ascii="仿宋_GB2312" w:eastAsia="仿宋_GB2312"/>
          <w:b/>
          <w:color w:val="000000"/>
          <w:sz w:val="32"/>
          <w:szCs w:val="32"/>
          <w:highlight w:val="yellow"/>
        </w:rPr>
      </w:pPr>
      <w:r>
        <w:rPr>
          <w:rFonts w:hint="eastAsia" w:ascii="仿宋_GB2312" w:eastAsia="仿宋_GB2312"/>
          <w:b/>
          <w:color w:val="000000"/>
          <w:sz w:val="32"/>
          <w:szCs w:val="32"/>
        </w:rPr>
        <w:t>（一）</w:t>
      </w:r>
      <w:r>
        <w:rPr>
          <w:rFonts w:hint="eastAsia" w:ascii="仿宋_GB2312" w:hAnsi="楷体" w:eastAsia="仿宋_GB2312" w:cs="楷体"/>
          <w:b/>
          <w:bCs/>
          <w:color w:val="333333"/>
          <w:sz w:val="32"/>
          <w:szCs w:val="32"/>
          <w:shd w:val="clear" w:color="auto" w:fill="FFFFFF"/>
        </w:rPr>
        <w:t>平昌县应急管理局</w:t>
      </w:r>
      <w:r>
        <w:rPr>
          <w:rFonts w:hint="eastAsia" w:ascii="仿宋_GB2312" w:eastAsia="仿宋_GB2312"/>
          <w:b/>
          <w:color w:val="000000"/>
          <w:sz w:val="32"/>
          <w:szCs w:val="32"/>
        </w:rPr>
        <w:t>主要职能</w:t>
      </w:r>
    </w:p>
    <w:p>
      <w:pPr>
        <w:spacing w:line="560" w:lineRule="exact"/>
        <w:ind w:firstLine="640" w:firstLineChars="200"/>
        <w:rPr>
          <w:rFonts w:eastAsia="仿宋_GB2312"/>
          <w:bCs/>
          <w:sz w:val="32"/>
          <w:szCs w:val="32"/>
          <w:lang w:val="zh-CN"/>
        </w:rPr>
      </w:pPr>
      <w:r>
        <w:rPr>
          <w:rFonts w:hint="eastAsia" w:eastAsia="仿宋_GB2312"/>
          <w:bCs/>
          <w:sz w:val="32"/>
          <w:szCs w:val="32"/>
        </w:rPr>
        <w:t>平昌县应急管理局（</w:t>
      </w:r>
      <w:r>
        <w:rPr>
          <w:rFonts w:hint="eastAsia" w:eastAsia="仿宋_GB2312"/>
          <w:bCs/>
          <w:sz w:val="32"/>
          <w:szCs w:val="32"/>
          <w:lang w:val="zh-CN"/>
        </w:rPr>
        <w:t>简称</w:t>
      </w:r>
      <w:r>
        <w:rPr>
          <w:rFonts w:hint="eastAsia" w:eastAsia="仿宋_GB2312"/>
          <w:bCs/>
          <w:sz w:val="32"/>
          <w:szCs w:val="32"/>
        </w:rPr>
        <w:t>县</w:t>
      </w:r>
      <w:r>
        <w:rPr>
          <w:rFonts w:hint="eastAsia" w:eastAsia="仿宋_GB2312"/>
          <w:bCs/>
          <w:sz w:val="32"/>
          <w:szCs w:val="32"/>
          <w:lang w:val="zh-CN"/>
        </w:rPr>
        <w:t>应急</w:t>
      </w:r>
      <w:r>
        <w:rPr>
          <w:rFonts w:hint="eastAsia" w:eastAsia="仿宋_GB2312"/>
          <w:bCs/>
          <w:sz w:val="32"/>
          <w:szCs w:val="32"/>
        </w:rPr>
        <w:t>局）</w:t>
      </w:r>
      <w:r>
        <w:rPr>
          <w:rFonts w:hint="eastAsia" w:eastAsia="仿宋_GB2312"/>
          <w:bCs/>
          <w:sz w:val="32"/>
          <w:szCs w:val="32"/>
          <w:lang w:val="zh-CN"/>
        </w:rPr>
        <w:t>是</w:t>
      </w:r>
      <w:r>
        <w:rPr>
          <w:rFonts w:hint="eastAsia" w:eastAsia="仿宋_GB2312"/>
          <w:bCs/>
          <w:sz w:val="32"/>
          <w:szCs w:val="32"/>
        </w:rPr>
        <w:t>平昌县</w:t>
      </w:r>
      <w:r>
        <w:rPr>
          <w:rFonts w:hint="eastAsia" w:eastAsia="仿宋_GB2312"/>
          <w:bCs/>
          <w:sz w:val="32"/>
          <w:szCs w:val="32"/>
          <w:lang w:val="zh-CN"/>
        </w:rPr>
        <w:t>人民政府工作部门，为正</w:t>
      </w:r>
      <w:r>
        <w:rPr>
          <w:rFonts w:hint="eastAsia" w:eastAsia="仿宋_GB2312"/>
          <w:bCs/>
          <w:sz w:val="32"/>
          <w:szCs w:val="32"/>
        </w:rPr>
        <w:t>科</w:t>
      </w:r>
      <w:r>
        <w:rPr>
          <w:rFonts w:hint="eastAsia" w:eastAsia="仿宋_GB2312"/>
          <w:bCs/>
          <w:sz w:val="32"/>
          <w:szCs w:val="32"/>
          <w:lang w:val="zh-CN"/>
        </w:rPr>
        <w:t>级。加挂</w:t>
      </w:r>
      <w:r>
        <w:rPr>
          <w:rFonts w:hint="eastAsia" w:eastAsia="仿宋_GB2312"/>
          <w:bCs/>
          <w:sz w:val="32"/>
          <w:szCs w:val="32"/>
        </w:rPr>
        <w:t>平昌县</w:t>
      </w:r>
      <w:r>
        <w:rPr>
          <w:rFonts w:hint="eastAsia" w:eastAsia="仿宋_GB2312"/>
          <w:bCs/>
          <w:sz w:val="32"/>
          <w:szCs w:val="32"/>
          <w:lang w:val="zh-CN"/>
        </w:rPr>
        <w:t>安全生产委员会办公室牌子（简称</w:t>
      </w:r>
      <w:r>
        <w:rPr>
          <w:rFonts w:hint="eastAsia" w:eastAsia="仿宋_GB2312"/>
          <w:bCs/>
          <w:sz w:val="32"/>
          <w:szCs w:val="32"/>
        </w:rPr>
        <w:t>县</w:t>
      </w:r>
      <w:r>
        <w:rPr>
          <w:rFonts w:hint="eastAsia" w:eastAsia="仿宋_GB2312"/>
          <w:bCs/>
          <w:sz w:val="32"/>
          <w:szCs w:val="32"/>
          <w:lang w:val="zh-CN"/>
        </w:rPr>
        <w:t>安办）。</w:t>
      </w:r>
      <w:r>
        <w:rPr>
          <w:rFonts w:hint="eastAsia" w:eastAsia="仿宋_GB2312"/>
          <w:bCs/>
          <w:sz w:val="32"/>
          <w:szCs w:val="32"/>
        </w:rPr>
        <w:t>县</w:t>
      </w:r>
      <w:r>
        <w:rPr>
          <w:rFonts w:hint="eastAsia" w:eastAsia="仿宋_GB2312"/>
          <w:bCs/>
          <w:sz w:val="32"/>
          <w:szCs w:val="32"/>
          <w:lang w:val="zh-CN"/>
        </w:rPr>
        <w:t>应急局贯彻落实党中央关于应急工作的方针政策和省委、</w:t>
      </w:r>
      <w:r>
        <w:rPr>
          <w:rFonts w:hint="eastAsia" w:eastAsia="仿宋_GB2312"/>
          <w:bCs/>
          <w:sz w:val="32"/>
          <w:szCs w:val="32"/>
        </w:rPr>
        <w:t>市委、县委</w:t>
      </w:r>
      <w:r>
        <w:rPr>
          <w:rFonts w:hint="eastAsia" w:eastAsia="仿宋_GB2312"/>
          <w:bCs/>
          <w:sz w:val="32"/>
          <w:szCs w:val="32"/>
          <w:lang w:val="zh-CN"/>
        </w:rPr>
        <w:t>的决策部署，在履行职责过程中坚持和加强党对应急工作的集中统一领导。主要职责是：</w:t>
      </w:r>
    </w:p>
    <w:p>
      <w:pPr>
        <w:spacing w:line="560" w:lineRule="exact"/>
        <w:ind w:firstLine="640" w:firstLineChars="200"/>
        <w:rPr>
          <w:rFonts w:eastAsia="仿宋_GB2312"/>
          <w:bCs/>
          <w:sz w:val="32"/>
          <w:szCs w:val="32"/>
          <w:lang w:val="zh-CN"/>
        </w:rPr>
      </w:pPr>
      <w:r>
        <w:rPr>
          <w:rFonts w:eastAsia="仿宋_GB2312"/>
          <w:bCs/>
          <w:sz w:val="32"/>
          <w:szCs w:val="32"/>
          <w:lang w:val="zh-CN"/>
        </w:rPr>
        <w:t>1.</w:t>
      </w:r>
      <w:r>
        <w:rPr>
          <w:rFonts w:hint="eastAsia" w:eastAsia="仿宋_GB2312"/>
          <w:bCs/>
          <w:sz w:val="32"/>
          <w:szCs w:val="32"/>
          <w:lang w:val="zh-CN"/>
        </w:rPr>
        <w:t>负责应急管理工作，组织和指导各地、各部门应对安全生产类、自然灾害类等突发事件和综合防灾减灾救灾工作。负责安全生产综合监督管理和工矿商贸行业安全生产监督管理工作。</w:t>
      </w:r>
    </w:p>
    <w:p>
      <w:pPr>
        <w:spacing w:line="560" w:lineRule="exact"/>
        <w:ind w:firstLine="640" w:firstLineChars="200"/>
        <w:rPr>
          <w:rFonts w:eastAsia="仿宋_GB2312"/>
          <w:bCs/>
          <w:sz w:val="32"/>
          <w:szCs w:val="32"/>
          <w:lang w:val="zh-CN"/>
        </w:rPr>
      </w:pPr>
      <w:r>
        <w:rPr>
          <w:rFonts w:eastAsia="仿宋_GB2312"/>
          <w:bCs/>
          <w:sz w:val="32"/>
          <w:szCs w:val="32"/>
          <w:lang w:val="zh-CN"/>
        </w:rPr>
        <w:t>2.</w:t>
      </w:r>
      <w:r>
        <w:rPr>
          <w:rFonts w:hint="eastAsia" w:eastAsia="仿宋_GB2312"/>
          <w:bCs/>
          <w:sz w:val="32"/>
          <w:szCs w:val="32"/>
          <w:lang w:val="zh-CN"/>
        </w:rPr>
        <w:t>拟订应急管理、安全生产等政策措施，组织编制应急体系建设、安全生产和综合防灾减灾规划。</w:t>
      </w:r>
    </w:p>
    <w:p>
      <w:pPr>
        <w:spacing w:line="560" w:lineRule="exact"/>
        <w:ind w:firstLine="640" w:firstLineChars="200"/>
        <w:rPr>
          <w:rFonts w:eastAsia="仿宋_GB2312"/>
          <w:bCs/>
          <w:sz w:val="32"/>
          <w:szCs w:val="32"/>
          <w:lang w:val="zh-CN"/>
        </w:rPr>
      </w:pPr>
      <w:r>
        <w:rPr>
          <w:rFonts w:eastAsia="仿宋_GB2312"/>
          <w:bCs/>
          <w:sz w:val="32"/>
          <w:szCs w:val="32"/>
          <w:lang w:val="zh-CN"/>
        </w:rPr>
        <w:t>3.</w:t>
      </w:r>
      <w:r>
        <w:rPr>
          <w:rFonts w:hint="eastAsia" w:eastAsia="仿宋_GB2312"/>
          <w:bCs/>
          <w:sz w:val="32"/>
          <w:szCs w:val="32"/>
          <w:lang w:val="zh-CN"/>
        </w:rPr>
        <w:t>负责组织和指导应急预案体系建设，</w:t>
      </w:r>
      <w:r>
        <w:rPr>
          <w:rFonts w:hint="eastAsia" w:eastAsia="仿宋_GB2312"/>
          <w:bCs/>
          <w:sz w:val="32"/>
          <w:szCs w:val="32"/>
        </w:rPr>
        <w:t>落实</w:t>
      </w:r>
      <w:r>
        <w:rPr>
          <w:rFonts w:hint="eastAsia" w:eastAsia="仿宋_GB2312"/>
          <w:bCs/>
          <w:sz w:val="32"/>
          <w:szCs w:val="32"/>
          <w:lang w:val="zh-CN"/>
        </w:rPr>
        <w:t>事故灾难和自然灾害分级应对制度，牵头组织编制综合应急防灾减灾预案和安全生产类、自然灾害类专项预案，负责应急预案衔接工作，组织开展预案演练并落实，推动应急避难设施建设。</w:t>
      </w:r>
    </w:p>
    <w:p>
      <w:pPr>
        <w:spacing w:line="560" w:lineRule="exact"/>
        <w:ind w:firstLine="640" w:firstLineChars="200"/>
        <w:rPr>
          <w:rFonts w:eastAsia="仿宋_GB2312"/>
          <w:bCs/>
          <w:sz w:val="32"/>
          <w:szCs w:val="32"/>
          <w:lang w:val="zh-CN"/>
        </w:rPr>
      </w:pPr>
      <w:r>
        <w:rPr>
          <w:rFonts w:eastAsia="仿宋_GB2312"/>
          <w:bCs/>
          <w:sz w:val="32"/>
          <w:szCs w:val="32"/>
          <w:lang w:val="zh-CN"/>
        </w:rPr>
        <w:t>4.</w:t>
      </w:r>
      <w:r>
        <w:rPr>
          <w:rFonts w:hint="eastAsia" w:eastAsia="仿宋_GB2312"/>
          <w:bCs/>
          <w:sz w:val="32"/>
          <w:szCs w:val="32"/>
          <w:lang w:val="zh-CN"/>
        </w:rPr>
        <w:t>牵头建立统一的应急管理信息系统，负责信息传输渠道的规划和布局，建立监测预警和灾情报告制度，健全自然灾害信息资源获取和共享机制，依法统一发布灾情。</w:t>
      </w:r>
    </w:p>
    <w:p>
      <w:pPr>
        <w:spacing w:line="560" w:lineRule="exact"/>
        <w:ind w:firstLine="640" w:firstLineChars="200"/>
        <w:rPr>
          <w:rFonts w:eastAsia="仿宋_GB2312"/>
          <w:bCs/>
          <w:sz w:val="32"/>
          <w:szCs w:val="32"/>
          <w:lang w:val="zh-CN"/>
        </w:rPr>
      </w:pPr>
      <w:r>
        <w:rPr>
          <w:rFonts w:eastAsia="仿宋_GB2312"/>
          <w:bCs/>
          <w:sz w:val="32"/>
          <w:szCs w:val="32"/>
          <w:lang w:val="zh-CN"/>
        </w:rPr>
        <w:t>5.</w:t>
      </w:r>
      <w:r>
        <w:rPr>
          <w:rFonts w:hint="eastAsia" w:eastAsia="仿宋_GB2312"/>
          <w:bCs/>
          <w:sz w:val="32"/>
          <w:szCs w:val="32"/>
          <w:lang w:val="zh-CN"/>
        </w:rPr>
        <w:t>负责组织、指导、协调安全生产类、自然灾害类等突发事件应急救援，承担全</w:t>
      </w:r>
      <w:r>
        <w:rPr>
          <w:rFonts w:hint="eastAsia" w:eastAsia="仿宋_GB2312"/>
          <w:bCs/>
          <w:sz w:val="32"/>
          <w:szCs w:val="32"/>
        </w:rPr>
        <w:t>县</w:t>
      </w:r>
      <w:r>
        <w:rPr>
          <w:rFonts w:hint="eastAsia" w:eastAsia="仿宋_GB2312"/>
          <w:bCs/>
          <w:sz w:val="32"/>
          <w:szCs w:val="32"/>
          <w:lang w:val="zh-CN"/>
        </w:rPr>
        <w:t>应对</w:t>
      </w:r>
      <w:r>
        <w:rPr>
          <w:rFonts w:hint="eastAsia" w:eastAsia="仿宋_GB2312"/>
          <w:bCs/>
          <w:sz w:val="32"/>
          <w:szCs w:val="32"/>
        </w:rPr>
        <w:t>各类</w:t>
      </w:r>
      <w:r>
        <w:rPr>
          <w:rFonts w:hint="eastAsia" w:eastAsia="仿宋_GB2312"/>
          <w:bCs/>
          <w:sz w:val="32"/>
          <w:szCs w:val="32"/>
          <w:lang w:val="zh-CN"/>
        </w:rPr>
        <w:t>灾害</w:t>
      </w:r>
      <w:r>
        <w:rPr>
          <w:rFonts w:hint="eastAsia" w:eastAsia="仿宋_GB2312"/>
          <w:bCs/>
          <w:sz w:val="32"/>
          <w:szCs w:val="32"/>
        </w:rPr>
        <w:t>指挥部</w:t>
      </w:r>
      <w:r>
        <w:rPr>
          <w:rFonts w:hint="eastAsia" w:eastAsia="仿宋_GB2312"/>
          <w:bCs/>
          <w:sz w:val="32"/>
          <w:szCs w:val="32"/>
          <w:lang w:val="zh-CN"/>
        </w:rPr>
        <w:t>工作，综合研判突发事件发展态势并提出应对建议，负责组织</w:t>
      </w:r>
      <w:r>
        <w:rPr>
          <w:rFonts w:hint="eastAsia" w:eastAsia="仿宋_GB2312"/>
          <w:bCs/>
          <w:sz w:val="32"/>
          <w:szCs w:val="32"/>
        </w:rPr>
        <w:t>各类</w:t>
      </w:r>
      <w:r>
        <w:rPr>
          <w:rFonts w:hint="eastAsia" w:eastAsia="仿宋_GB2312"/>
          <w:bCs/>
          <w:sz w:val="32"/>
          <w:szCs w:val="32"/>
          <w:lang w:val="zh-CN"/>
        </w:rPr>
        <w:t>灾害应急处置工作。</w:t>
      </w:r>
    </w:p>
    <w:p>
      <w:pPr>
        <w:spacing w:line="560" w:lineRule="exact"/>
        <w:ind w:firstLine="640" w:firstLineChars="200"/>
        <w:rPr>
          <w:rFonts w:eastAsia="仿宋_GB2312"/>
          <w:bCs/>
          <w:sz w:val="32"/>
          <w:szCs w:val="32"/>
          <w:lang w:val="zh-CN"/>
        </w:rPr>
      </w:pPr>
      <w:r>
        <w:rPr>
          <w:rFonts w:eastAsia="仿宋_GB2312"/>
          <w:bCs/>
          <w:sz w:val="32"/>
          <w:szCs w:val="32"/>
          <w:lang w:val="zh-CN"/>
        </w:rPr>
        <w:t>6.</w:t>
      </w:r>
      <w:r>
        <w:rPr>
          <w:rFonts w:hint="eastAsia" w:eastAsia="仿宋_GB2312"/>
          <w:bCs/>
          <w:sz w:val="32"/>
          <w:szCs w:val="32"/>
          <w:lang w:val="zh-CN"/>
        </w:rPr>
        <w:t>统一协调指挥各类应急专业队伍，建立应急协调联动机制，推进指挥平台对接，提请衔接解放军和武警部队参与应急救援工作。</w:t>
      </w:r>
    </w:p>
    <w:p>
      <w:pPr>
        <w:spacing w:line="560" w:lineRule="exact"/>
        <w:ind w:firstLine="640" w:firstLineChars="200"/>
        <w:rPr>
          <w:rFonts w:eastAsia="仿宋_GB2312"/>
          <w:bCs/>
          <w:sz w:val="32"/>
          <w:szCs w:val="32"/>
          <w:lang w:val="zh-CN"/>
        </w:rPr>
      </w:pPr>
      <w:r>
        <w:rPr>
          <w:rFonts w:eastAsia="仿宋_GB2312"/>
          <w:bCs/>
          <w:sz w:val="32"/>
          <w:szCs w:val="32"/>
          <w:lang w:val="zh-CN"/>
        </w:rPr>
        <w:t>7.</w:t>
      </w:r>
      <w:r>
        <w:rPr>
          <w:rFonts w:hint="eastAsia" w:eastAsia="仿宋_GB2312"/>
          <w:bCs/>
          <w:sz w:val="32"/>
          <w:szCs w:val="32"/>
          <w:lang w:val="zh-CN"/>
        </w:rPr>
        <w:t>按照国家相关政策和规定负责消防、森林火灾扑救、抗洪抢险、地震和地质灾害救援、生产安全事故救援等专业应急救援力量建设，依法依规统筹指导各地及社会应急救援力量和应急保障能力建设。</w:t>
      </w:r>
    </w:p>
    <w:p>
      <w:pPr>
        <w:spacing w:line="560" w:lineRule="exact"/>
        <w:ind w:firstLine="640" w:firstLineChars="200"/>
        <w:rPr>
          <w:rFonts w:eastAsia="仿宋_GB2312"/>
          <w:bCs/>
          <w:sz w:val="32"/>
          <w:szCs w:val="32"/>
        </w:rPr>
      </w:pPr>
      <w:r>
        <w:rPr>
          <w:rFonts w:eastAsia="仿宋_GB2312"/>
          <w:bCs/>
          <w:sz w:val="32"/>
          <w:szCs w:val="32"/>
          <w:lang w:val="zh-CN"/>
        </w:rPr>
        <w:t>8.</w:t>
      </w:r>
      <w:r>
        <w:rPr>
          <w:rFonts w:hint="eastAsia" w:eastAsia="仿宋_GB2312"/>
          <w:bCs/>
          <w:sz w:val="32"/>
          <w:szCs w:val="32"/>
          <w:lang w:val="zh-CN"/>
        </w:rPr>
        <w:t>按照国家相关政策和</w:t>
      </w:r>
      <w:r>
        <w:rPr>
          <w:rFonts w:hint="eastAsia" w:eastAsia="仿宋_GB2312"/>
          <w:bCs/>
          <w:sz w:val="32"/>
          <w:szCs w:val="32"/>
        </w:rPr>
        <w:t>省、市、县</w:t>
      </w:r>
      <w:r>
        <w:rPr>
          <w:rFonts w:hint="eastAsia" w:eastAsia="仿宋_GB2312"/>
          <w:bCs/>
          <w:sz w:val="32"/>
          <w:szCs w:val="32"/>
          <w:lang w:val="zh-CN"/>
        </w:rPr>
        <w:t>相关规定负责消防工作，组织和指导消防监督、火灾预防、火灾扑救等工作。</w:t>
      </w:r>
    </w:p>
    <w:p>
      <w:pPr>
        <w:spacing w:line="560" w:lineRule="exact"/>
        <w:ind w:firstLine="640" w:firstLineChars="200"/>
        <w:rPr>
          <w:rFonts w:eastAsia="仿宋_GB2312"/>
          <w:bCs/>
          <w:sz w:val="32"/>
          <w:szCs w:val="32"/>
          <w:lang w:val="zh-CN"/>
        </w:rPr>
      </w:pPr>
      <w:r>
        <w:rPr>
          <w:rFonts w:eastAsia="仿宋_GB2312"/>
          <w:bCs/>
          <w:sz w:val="32"/>
          <w:szCs w:val="32"/>
          <w:lang w:val="zh-CN"/>
        </w:rPr>
        <w:t>9.</w:t>
      </w:r>
      <w:r>
        <w:rPr>
          <w:rFonts w:hint="eastAsia" w:eastAsia="仿宋_GB2312"/>
          <w:bCs/>
          <w:sz w:val="32"/>
          <w:szCs w:val="32"/>
          <w:lang w:val="zh-CN"/>
        </w:rPr>
        <w:t>负责自然灾害综合监测预警工作，承担自然灾害综合风险评估工作，指导协调森林火灾、水旱灾害、地震和地质灾害等防治工作。</w:t>
      </w:r>
    </w:p>
    <w:p>
      <w:pPr>
        <w:spacing w:line="560" w:lineRule="exact"/>
        <w:ind w:firstLine="640" w:firstLineChars="200"/>
        <w:rPr>
          <w:rFonts w:eastAsia="仿宋_GB2312"/>
          <w:bCs/>
          <w:sz w:val="32"/>
          <w:szCs w:val="32"/>
          <w:lang w:val="zh-CN"/>
        </w:rPr>
      </w:pPr>
      <w:r>
        <w:rPr>
          <w:rFonts w:eastAsia="仿宋_GB2312"/>
          <w:bCs/>
          <w:sz w:val="32"/>
          <w:szCs w:val="32"/>
          <w:lang w:val="zh-CN"/>
        </w:rPr>
        <w:t>10.</w:t>
      </w:r>
      <w:r>
        <w:rPr>
          <w:rFonts w:hint="eastAsia" w:eastAsia="仿宋_GB2312"/>
          <w:bCs/>
          <w:sz w:val="32"/>
          <w:szCs w:val="32"/>
          <w:lang w:val="zh-CN"/>
        </w:rPr>
        <w:t>负责组织、协调灾害救助工作，组织和指导灾情核查、损失评估、救灾捐赠工作，管理、分配中央、省、市下拨及</w:t>
      </w:r>
      <w:r>
        <w:rPr>
          <w:rFonts w:hint="eastAsia" w:eastAsia="仿宋_GB2312"/>
          <w:bCs/>
          <w:sz w:val="32"/>
          <w:szCs w:val="32"/>
        </w:rPr>
        <w:t>县级</w:t>
      </w:r>
      <w:r>
        <w:rPr>
          <w:rFonts w:hint="eastAsia" w:eastAsia="仿宋_GB2312"/>
          <w:bCs/>
          <w:sz w:val="32"/>
          <w:szCs w:val="32"/>
          <w:lang w:val="zh-CN"/>
        </w:rPr>
        <w:t>救灾款物并监督使用。</w:t>
      </w:r>
    </w:p>
    <w:p>
      <w:pPr>
        <w:spacing w:line="560" w:lineRule="exact"/>
        <w:ind w:firstLine="640" w:firstLineChars="200"/>
        <w:rPr>
          <w:rFonts w:eastAsia="仿宋_GB2312"/>
          <w:bCs/>
          <w:sz w:val="32"/>
          <w:szCs w:val="32"/>
          <w:lang w:val="zh-CN"/>
        </w:rPr>
      </w:pPr>
      <w:r>
        <w:rPr>
          <w:rFonts w:eastAsia="仿宋_GB2312"/>
          <w:bCs/>
          <w:sz w:val="32"/>
          <w:szCs w:val="32"/>
          <w:lang w:val="zh-CN"/>
        </w:rPr>
        <w:t>11.</w:t>
      </w:r>
      <w:r>
        <w:rPr>
          <w:rFonts w:hint="eastAsia" w:eastAsia="仿宋_GB2312"/>
          <w:bCs/>
          <w:sz w:val="32"/>
          <w:szCs w:val="32"/>
          <w:lang w:val="zh-CN"/>
        </w:rPr>
        <w:t>依法承担县安全生产综合监督管理责任，指导协调、监督检查</w:t>
      </w:r>
      <w:r>
        <w:rPr>
          <w:rFonts w:hint="eastAsia" w:eastAsia="仿宋_GB2312"/>
          <w:bCs/>
          <w:sz w:val="32"/>
          <w:szCs w:val="32"/>
        </w:rPr>
        <w:t>县级</w:t>
      </w:r>
      <w:r>
        <w:rPr>
          <w:rFonts w:hint="eastAsia" w:eastAsia="仿宋_GB2312"/>
          <w:bCs/>
          <w:sz w:val="32"/>
          <w:szCs w:val="32"/>
          <w:lang w:val="zh-CN"/>
        </w:rPr>
        <w:t>有关部门和各</w:t>
      </w:r>
      <w:r>
        <w:rPr>
          <w:rFonts w:hint="eastAsia" w:eastAsia="仿宋_GB2312"/>
          <w:bCs/>
          <w:sz w:val="32"/>
          <w:szCs w:val="32"/>
        </w:rPr>
        <w:t>乡镇（街道办事处、管委会）</w:t>
      </w:r>
      <w:r>
        <w:rPr>
          <w:rFonts w:hint="eastAsia" w:eastAsia="仿宋_GB2312"/>
          <w:bCs/>
          <w:sz w:val="32"/>
          <w:szCs w:val="32"/>
          <w:lang w:val="zh-CN"/>
        </w:rPr>
        <w:t>安全生产工作，组织开展安全生产巡查、考核工作。</w:t>
      </w:r>
    </w:p>
    <w:p>
      <w:pPr>
        <w:spacing w:line="560" w:lineRule="exact"/>
        <w:ind w:firstLine="640" w:firstLineChars="200"/>
        <w:rPr>
          <w:rFonts w:eastAsia="仿宋_GB2312"/>
          <w:bCs/>
          <w:sz w:val="32"/>
          <w:szCs w:val="32"/>
          <w:lang w:val="zh-CN"/>
        </w:rPr>
      </w:pPr>
      <w:r>
        <w:rPr>
          <w:rFonts w:eastAsia="仿宋_GB2312"/>
          <w:bCs/>
          <w:sz w:val="32"/>
          <w:szCs w:val="32"/>
          <w:lang w:val="zh-CN"/>
        </w:rPr>
        <w:t>12.</w:t>
      </w:r>
      <w:r>
        <w:rPr>
          <w:rFonts w:hint="eastAsia" w:eastAsia="仿宋_GB2312"/>
          <w:bCs/>
          <w:sz w:val="32"/>
          <w:szCs w:val="32"/>
          <w:lang w:val="zh-CN"/>
        </w:rPr>
        <w:t>按照分级、属地原则，依法监督检查工矿商贸生产经营单位贯彻执行安全生产法律法规情况及其安全生产条件和有关设备（特种设备除外）、材料、劳动防护用品的安全生产管理工作。协助市应急局做好中央、</w:t>
      </w:r>
      <w:r>
        <w:rPr>
          <w:rFonts w:hint="eastAsia" w:eastAsia="仿宋_GB2312"/>
          <w:bCs/>
          <w:sz w:val="32"/>
          <w:szCs w:val="32"/>
        </w:rPr>
        <w:t>省、市</w:t>
      </w:r>
      <w:r>
        <w:rPr>
          <w:rFonts w:hint="eastAsia" w:eastAsia="仿宋_GB2312"/>
          <w:bCs/>
          <w:sz w:val="32"/>
          <w:szCs w:val="32"/>
          <w:lang w:val="zh-CN"/>
        </w:rPr>
        <w:t>在平工矿商贸企业安全生产监督管理工作。负责危险化学品安全监督管理综合工作和烟花爆竹安全生产监督管理工作。</w:t>
      </w:r>
    </w:p>
    <w:p>
      <w:pPr>
        <w:spacing w:line="560" w:lineRule="exact"/>
        <w:ind w:firstLine="640" w:firstLineChars="200"/>
        <w:rPr>
          <w:rFonts w:eastAsia="仿宋_GB2312"/>
          <w:bCs/>
          <w:sz w:val="32"/>
          <w:szCs w:val="32"/>
          <w:lang w:val="zh-CN"/>
        </w:rPr>
      </w:pPr>
      <w:r>
        <w:rPr>
          <w:rFonts w:eastAsia="仿宋_GB2312"/>
          <w:bCs/>
          <w:sz w:val="32"/>
          <w:szCs w:val="32"/>
          <w:lang w:val="zh-CN"/>
        </w:rPr>
        <w:t>13.</w:t>
      </w:r>
      <w:r>
        <w:rPr>
          <w:rFonts w:hint="eastAsia" w:eastAsia="仿宋_GB2312"/>
          <w:bCs/>
          <w:sz w:val="32"/>
          <w:szCs w:val="32"/>
          <w:lang w:val="zh-CN"/>
        </w:rPr>
        <w:t>承担非煤矿山、危险化学品、非药品类易制毒化学品和烟花爆竹等生产经营单位安全生产准入管理责任。</w:t>
      </w:r>
    </w:p>
    <w:p>
      <w:pPr>
        <w:spacing w:line="560" w:lineRule="exact"/>
        <w:ind w:firstLine="640" w:firstLineChars="200"/>
        <w:rPr>
          <w:rFonts w:eastAsia="仿宋_GB2312"/>
          <w:bCs/>
          <w:sz w:val="32"/>
          <w:szCs w:val="32"/>
          <w:lang w:val="zh-CN"/>
        </w:rPr>
      </w:pPr>
      <w:r>
        <w:rPr>
          <w:rFonts w:eastAsia="仿宋_GB2312"/>
          <w:bCs/>
          <w:sz w:val="32"/>
          <w:szCs w:val="32"/>
          <w:lang w:val="zh-CN"/>
        </w:rPr>
        <w:t>14.</w:t>
      </w:r>
      <w:r>
        <w:rPr>
          <w:rFonts w:hint="eastAsia" w:eastAsia="仿宋_GB2312"/>
          <w:bCs/>
          <w:sz w:val="32"/>
          <w:szCs w:val="32"/>
          <w:lang w:val="zh-CN"/>
        </w:rPr>
        <w:t>依法组织、指导生产安全事故调查处理，监督事故查处和责任追究落实情况。组织开展自然灾害类突发事件的调查评估工作。</w:t>
      </w:r>
    </w:p>
    <w:p>
      <w:pPr>
        <w:spacing w:line="560" w:lineRule="exact"/>
        <w:ind w:firstLine="640" w:firstLineChars="200"/>
        <w:rPr>
          <w:rFonts w:eastAsia="仿宋_GB2312"/>
          <w:bCs/>
          <w:sz w:val="32"/>
          <w:szCs w:val="32"/>
          <w:lang w:val="zh-CN"/>
        </w:rPr>
      </w:pPr>
      <w:r>
        <w:rPr>
          <w:rFonts w:eastAsia="仿宋_GB2312"/>
          <w:bCs/>
          <w:sz w:val="32"/>
          <w:szCs w:val="32"/>
          <w:lang w:val="zh-CN"/>
        </w:rPr>
        <w:t>15.</w:t>
      </w:r>
      <w:r>
        <w:rPr>
          <w:rFonts w:hint="eastAsia" w:eastAsia="仿宋_GB2312"/>
          <w:bCs/>
          <w:sz w:val="32"/>
          <w:szCs w:val="32"/>
          <w:lang w:val="zh-CN"/>
        </w:rPr>
        <w:t>开展应急管理和安全生产方面的交流与合作，组织参与安全生产类、自然灾害类等突发事件的跨区域救援工作。</w:t>
      </w:r>
    </w:p>
    <w:p>
      <w:pPr>
        <w:spacing w:line="560" w:lineRule="exact"/>
        <w:ind w:firstLine="640" w:firstLineChars="200"/>
        <w:rPr>
          <w:rFonts w:eastAsia="仿宋_GB2312"/>
          <w:bCs/>
          <w:sz w:val="32"/>
          <w:szCs w:val="32"/>
          <w:lang w:val="zh-CN"/>
        </w:rPr>
      </w:pPr>
      <w:r>
        <w:rPr>
          <w:rFonts w:eastAsia="仿宋_GB2312"/>
          <w:bCs/>
          <w:sz w:val="32"/>
          <w:szCs w:val="32"/>
          <w:lang w:val="zh-CN"/>
        </w:rPr>
        <w:t>16.</w:t>
      </w:r>
      <w:r>
        <w:rPr>
          <w:rFonts w:hint="eastAsia" w:eastAsia="仿宋_GB2312"/>
          <w:bCs/>
          <w:sz w:val="32"/>
          <w:szCs w:val="32"/>
          <w:lang w:val="zh-CN"/>
        </w:rPr>
        <w:t>制定应急物资储备和应急救援装备规划并组织实施，会同</w:t>
      </w:r>
      <w:r>
        <w:rPr>
          <w:rFonts w:hint="eastAsia" w:eastAsia="仿宋_GB2312"/>
          <w:bCs/>
          <w:sz w:val="32"/>
          <w:szCs w:val="32"/>
        </w:rPr>
        <w:t>县发展和改革局</w:t>
      </w:r>
      <w:r>
        <w:rPr>
          <w:rFonts w:hint="eastAsia" w:eastAsia="仿宋_GB2312"/>
          <w:bCs/>
          <w:sz w:val="32"/>
          <w:szCs w:val="32"/>
          <w:lang w:val="zh-CN"/>
        </w:rPr>
        <w:t>等部门建立健全应急物资信息平台和调拨制度，在救灾时统一调度。</w:t>
      </w:r>
    </w:p>
    <w:p>
      <w:pPr>
        <w:spacing w:line="560" w:lineRule="exact"/>
        <w:ind w:firstLine="640" w:firstLineChars="200"/>
        <w:rPr>
          <w:rFonts w:eastAsia="仿宋_GB2312"/>
          <w:bCs/>
          <w:sz w:val="32"/>
          <w:szCs w:val="32"/>
          <w:lang w:val="zh-CN"/>
        </w:rPr>
      </w:pPr>
      <w:r>
        <w:rPr>
          <w:rFonts w:eastAsia="仿宋_GB2312"/>
          <w:bCs/>
          <w:sz w:val="32"/>
          <w:szCs w:val="32"/>
          <w:lang w:val="zh-CN"/>
        </w:rPr>
        <w:t>17.</w:t>
      </w:r>
      <w:r>
        <w:rPr>
          <w:rFonts w:hint="eastAsia" w:eastAsia="仿宋_GB2312"/>
          <w:bCs/>
          <w:sz w:val="32"/>
          <w:szCs w:val="32"/>
          <w:lang w:val="zh-CN"/>
        </w:rPr>
        <w:t>负责应急管理、安全生产宣传教育和培训工作，</w:t>
      </w:r>
      <w:r>
        <w:rPr>
          <w:rFonts w:eastAsia="仿宋_GB2312"/>
          <w:bCs/>
          <w:sz w:val="32"/>
          <w:szCs w:val="32"/>
          <w:lang w:val="zh-CN"/>
        </w:rPr>
        <w:t xml:space="preserve"> </w:t>
      </w:r>
      <w:r>
        <w:rPr>
          <w:rFonts w:hint="eastAsia" w:eastAsia="仿宋_GB2312"/>
          <w:bCs/>
          <w:sz w:val="32"/>
          <w:szCs w:val="32"/>
          <w:lang w:val="zh-CN"/>
        </w:rPr>
        <w:t>组织和指导应急管理、安全生产</w:t>
      </w:r>
      <w:r>
        <w:rPr>
          <w:rFonts w:hint="eastAsia" w:eastAsia="仿宋_GB2312"/>
          <w:bCs/>
          <w:sz w:val="32"/>
          <w:szCs w:val="32"/>
        </w:rPr>
        <w:t>新科技、新装备</w:t>
      </w:r>
      <w:r>
        <w:rPr>
          <w:rFonts w:hint="eastAsia" w:eastAsia="仿宋_GB2312"/>
          <w:bCs/>
          <w:sz w:val="32"/>
          <w:szCs w:val="32"/>
          <w:lang w:val="zh-CN"/>
        </w:rPr>
        <w:t>的推广应用和信息化建设工作。</w:t>
      </w:r>
    </w:p>
    <w:p>
      <w:pPr>
        <w:spacing w:line="560" w:lineRule="exact"/>
        <w:ind w:firstLine="640" w:firstLineChars="200"/>
        <w:rPr>
          <w:bCs/>
          <w:szCs w:val="32"/>
          <w:lang w:val="zh-CN"/>
        </w:rPr>
      </w:pPr>
      <w:r>
        <w:rPr>
          <w:rFonts w:eastAsia="仿宋_GB2312"/>
          <w:bCs/>
          <w:sz w:val="32"/>
          <w:szCs w:val="32"/>
          <w:lang w:val="zh-CN"/>
        </w:rPr>
        <w:t>18.</w:t>
      </w:r>
      <w:r>
        <w:rPr>
          <w:rFonts w:hint="eastAsia" w:eastAsia="仿宋_GB2312"/>
          <w:bCs/>
          <w:sz w:val="32"/>
          <w:szCs w:val="32"/>
          <w:lang w:val="zh-CN"/>
        </w:rPr>
        <w:t>负责职责范围内的职业健康、生态环境保护、审批服务便民化工作。</w:t>
      </w:r>
    </w:p>
    <w:p>
      <w:pPr>
        <w:spacing w:line="560" w:lineRule="exact"/>
        <w:ind w:firstLine="640" w:firstLineChars="200"/>
        <w:rPr>
          <w:rFonts w:eastAsia="仿宋_GB2312"/>
          <w:bCs/>
          <w:sz w:val="32"/>
          <w:szCs w:val="32"/>
          <w:lang w:val="zh-CN"/>
        </w:rPr>
      </w:pPr>
      <w:r>
        <w:rPr>
          <w:rFonts w:hint="eastAsia" w:eastAsia="仿宋_GB2312"/>
          <w:bCs/>
          <w:sz w:val="32"/>
          <w:szCs w:val="32"/>
          <w:lang w:val="zh-CN"/>
        </w:rPr>
        <w:t>19.完成县委、县政府交办的其他任务。</w:t>
      </w:r>
    </w:p>
    <w:p>
      <w:pPr>
        <w:spacing w:line="560" w:lineRule="exact"/>
        <w:ind w:firstLine="640" w:firstLineChars="200"/>
        <w:rPr>
          <w:rFonts w:eastAsia="仿宋_GB2312"/>
          <w:bCs/>
          <w:sz w:val="32"/>
          <w:szCs w:val="32"/>
          <w:lang w:val="zh-CN"/>
        </w:rPr>
      </w:pPr>
      <w:r>
        <w:rPr>
          <w:rFonts w:hint="eastAsia" w:eastAsia="仿宋_GB2312"/>
          <w:bCs/>
          <w:sz w:val="32"/>
          <w:szCs w:val="32"/>
          <w:lang w:val="zh-CN"/>
        </w:rPr>
        <w:t>20.职能转变。加强、优化、统筹应急能力建设，</w:t>
      </w:r>
      <w:r>
        <w:rPr>
          <w:rFonts w:eastAsia="仿宋_GB2312"/>
          <w:bCs/>
          <w:sz w:val="32"/>
          <w:szCs w:val="32"/>
          <w:lang w:val="zh-CN"/>
        </w:rPr>
        <w:t xml:space="preserve"> </w:t>
      </w:r>
      <w:r>
        <w:rPr>
          <w:rFonts w:hint="eastAsia" w:eastAsia="仿宋_GB2312"/>
          <w:bCs/>
          <w:sz w:val="32"/>
          <w:szCs w:val="32"/>
          <w:lang w:val="zh-CN"/>
        </w:rPr>
        <w:t>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w:t>
      </w:r>
      <w:r>
        <w:rPr>
          <w:rFonts w:hint="eastAsia" w:eastAsia="仿宋_GB2312"/>
          <w:bCs/>
          <w:sz w:val="32"/>
          <w:szCs w:val="32"/>
        </w:rPr>
        <w:t>县</w:t>
      </w:r>
      <w:r>
        <w:rPr>
          <w:rFonts w:hint="eastAsia" w:eastAsia="仿宋_GB2312"/>
          <w:bCs/>
          <w:sz w:val="32"/>
          <w:szCs w:val="32"/>
          <w:lang w:val="zh-CN"/>
        </w:rPr>
        <w:t>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widowControl/>
        <w:adjustRightInd w:val="0"/>
        <w:snapToGrid w:val="0"/>
        <w:spacing w:line="560" w:lineRule="exact"/>
        <w:ind w:firstLine="720"/>
        <w:jc w:val="left"/>
        <w:rPr>
          <w:rFonts w:eastAsia="楷体_GB2312"/>
          <w:b/>
          <w:bCs/>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（二）机构设置</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根据《中共平昌县委办公室 平昌县人民政府办公室〈关于印发平昌县应急管理局职能配置、内设机构和人员编制规定〉的通知》（平委办字〔</w:t>
      </w:r>
      <w:r>
        <w:rPr>
          <w:rFonts w:ascii="仿宋_GB2312" w:hAnsi="宋体" w:eastAsia="仿宋_GB2312" w:cs="宋体"/>
          <w:kern w:val="0"/>
          <w:sz w:val="32"/>
          <w:szCs w:val="32"/>
        </w:rPr>
        <w:t>201</w:t>
      </w:r>
      <w:r>
        <w:rPr>
          <w:rFonts w:hint="eastAsia" w:ascii="仿宋_GB2312" w:hAnsi="宋体" w:eastAsia="仿宋_GB2312" w:cs="宋体"/>
          <w:kern w:val="0"/>
          <w:sz w:val="32"/>
          <w:szCs w:val="32"/>
        </w:rPr>
        <w:t>9〕97号），平昌县应急管理局局共设立办公室、应急指挥股、应急救援股、火灾防治股、安全生产综合协调股、危险化学品窒监督股、安全生产基础管理股、综合防灾减灾股（规划财务股）九个股室。</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县应急管理局</w:t>
      </w:r>
      <w:r>
        <w:rPr>
          <w:rFonts w:hint="eastAsia" w:ascii="仿宋_GB2312" w:hAnsi="宋体" w:eastAsia="仿宋_GB2312" w:cs="宋体"/>
          <w:kern w:val="0"/>
          <w:sz w:val="32"/>
          <w:szCs w:val="32"/>
          <w:lang w:eastAsia="zh-CN"/>
        </w:rPr>
        <w:t>下设</w:t>
      </w:r>
      <w:r>
        <w:rPr>
          <w:rFonts w:hint="eastAsia" w:ascii="仿宋_GB2312" w:hAnsi="宋体" w:eastAsia="仿宋_GB2312" w:cs="宋体"/>
          <w:kern w:val="0"/>
          <w:sz w:val="32"/>
          <w:szCs w:val="32"/>
        </w:rPr>
        <w:t>事业单位</w:t>
      </w:r>
      <w:r>
        <w:rPr>
          <w:rFonts w:ascii="仿宋_GB2312" w:hAnsi="宋体" w:eastAsia="仿宋_GB2312" w:cs="宋体"/>
          <w:kern w:val="0"/>
          <w:sz w:val="32"/>
          <w:szCs w:val="32"/>
        </w:rPr>
        <w:t>3</w:t>
      </w:r>
      <w:r>
        <w:rPr>
          <w:rFonts w:hint="eastAsia" w:ascii="仿宋_GB2312" w:hAnsi="宋体" w:eastAsia="仿宋_GB2312" w:cs="宋体"/>
          <w:kern w:val="0"/>
          <w:sz w:val="32"/>
          <w:szCs w:val="32"/>
        </w:rPr>
        <w:t>个，其中：参照公务员法管理的事业单位</w:t>
      </w:r>
      <w:r>
        <w:rPr>
          <w:rFonts w:ascii="仿宋_GB2312" w:hAnsi="宋体" w:eastAsia="仿宋_GB2312" w:cs="宋体"/>
          <w:kern w:val="0"/>
          <w:sz w:val="32"/>
          <w:szCs w:val="32"/>
        </w:rPr>
        <w:t>1</w:t>
      </w:r>
      <w:r>
        <w:rPr>
          <w:rFonts w:hint="eastAsia" w:ascii="仿宋_GB2312" w:hAnsi="宋体" w:eastAsia="仿宋_GB2312" w:cs="宋体"/>
          <w:kern w:val="0"/>
          <w:sz w:val="32"/>
          <w:szCs w:val="32"/>
        </w:rPr>
        <w:t>个（平昌县安全生产监察执法大队），公益一类事业单位</w:t>
      </w:r>
      <w:r>
        <w:rPr>
          <w:rFonts w:ascii="仿宋_GB2312" w:hAnsi="宋体" w:eastAsia="仿宋_GB2312" w:cs="宋体"/>
          <w:kern w:val="0"/>
          <w:sz w:val="32"/>
          <w:szCs w:val="32"/>
        </w:rPr>
        <w:t>2</w:t>
      </w:r>
      <w:r>
        <w:rPr>
          <w:rFonts w:hint="eastAsia" w:ascii="仿宋_GB2312" w:hAnsi="宋体" w:eastAsia="仿宋_GB2312" w:cs="宋体"/>
          <w:kern w:val="0"/>
          <w:sz w:val="32"/>
          <w:szCs w:val="32"/>
        </w:rPr>
        <w:t>个（平昌县安全生产应急救援中心、平昌县政府专职消防队）。</w:t>
      </w:r>
    </w:p>
    <w:p>
      <w:pPr>
        <w:widowControl/>
        <w:adjustRightInd w:val="0"/>
        <w:snapToGrid w:val="0"/>
        <w:spacing w:line="560" w:lineRule="exact"/>
        <w:ind w:firstLine="720"/>
        <w:jc w:val="left"/>
        <w:rPr>
          <w:rFonts w:eastAsia="楷体_GB2312"/>
          <w:b/>
          <w:bCs/>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（三）人员概况</w:t>
      </w:r>
    </w:p>
    <w:p>
      <w:pPr>
        <w:pStyle w:val="33"/>
        <w:shd w:val="clear" w:color="auto" w:fill="auto"/>
        <w:spacing w:after="0" w:line="56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县应急局现有编制数67人（行政公务员编制</w:t>
      </w:r>
      <w:r>
        <w:rPr>
          <w:rFonts w:ascii="仿宋_GB2312" w:hAnsi="宋体" w:eastAsia="仿宋_GB2312" w:cs="宋体"/>
          <w:kern w:val="0"/>
          <w:sz w:val="32"/>
          <w:szCs w:val="32"/>
        </w:rPr>
        <w:t>1</w:t>
      </w:r>
      <w:r>
        <w:rPr>
          <w:rFonts w:hint="eastAsia" w:ascii="仿宋_GB2312" w:hAnsi="宋体" w:eastAsia="仿宋_GB2312" w:cs="宋体"/>
          <w:kern w:val="0"/>
          <w:sz w:val="32"/>
          <w:szCs w:val="32"/>
        </w:rPr>
        <w:t>3人、参照公务员编制</w:t>
      </w:r>
      <w:r>
        <w:rPr>
          <w:rFonts w:ascii="仿宋_GB2312" w:hAnsi="宋体" w:eastAsia="仿宋_GB2312" w:cs="宋体"/>
          <w:kern w:val="0"/>
          <w:sz w:val="32"/>
          <w:szCs w:val="32"/>
        </w:rPr>
        <w:t>22</w:t>
      </w:r>
      <w:r>
        <w:rPr>
          <w:rFonts w:hint="eastAsia" w:ascii="仿宋_GB2312" w:hAnsi="宋体" w:eastAsia="仿宋_GB2312" w:cs="宋体"/>
          <w:kern w:val="0"/>
          <w:sz w:val="32"/>
          <w:szCs w:val="32"/>
        </w:rPr>
        <w:t>人、全额供给事业编制25人、机关工勤编制</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年末实有人员</w:t>
      </w:r>
      <w:r>
        <w:rPr>
          <w:rFonts w:ascii="仿宋_GB2312" w:hAnsi="宋体" w:eastAsia="仿宋_GB2312" w:cs="宋体"/>
          <w:kern w:val="0"/>
          <w:sz w:val="32"/>
          <w:szCs w:val="32"/>
        </w:rPr>
        <w:t>46</w:t>
      </w:r>
      <w:r>
        <w:rPr>
          <w:rFonts w:hint="eastAsia" w:ascii="仿宋_GB2312" w:hAnsi="宋体" w:eastAsia="仿宋_GB2312" w:cs="宋体"/>
          <w:kern w:val="0"/>
          <w:sz w:val="32"/>
          <w:szCs w:val="32"/>
        </w:rPr>
        <w:t>人。</w:t>
      </w:r>
    </w:p>
    <w:p>
      <w:pPr>
        <w:widowControl/>
        <w:adjustRightInd w:val="0"/>
        <w:snapToGrid w:val="0"/>
        <w:spacing w:line="560" w:lineRule="exact"/>
        <w:ind w:firstLine="720"/>
        <w:jc w:val="left"/>
        <w:rPr>
          <w:rFonts w:eastAsia="黑体"/>
          <w:color w:val="000000"/>
          <w:kern w:val="0"/>
          <w:sz w:val="32"/>
          <w:szCs w:val="32"/>
          <w:shd w:val="clear" w:color="auto" w:fill="FFFFFF"/>
        </w:rPr>
      </w:pPr>
      <w:r>
        <w:rPr>
          <w:rFonts w:hint="eastAsia" w:eastAsia="黑体"/>
          <w:color w:val="000000"/>
          <w:kern w:val="0"/>
          <w:sz w:val="32"/>
          <w:szCs w:val="32"/>
          <w:shd w:val="clear" w:color="auto" w:fill="FFFFFF"/>
        </w:rPr>
        <w:t>二、部门财政资金收支情况</w:t>
      </w:r>
    </w:p>
    <w:p>
      <w:pPr>
        <w:widowControl/>
        <w:adjustRightInd w:val="0"/>
        <w:snapToGrid w:val="0"/>
        <w:spacing w:line="560" w:lineRule="exact"/>
        <w:ind w:firstLine="643" w:firstLineChars="200"/>
        <w:jc w:val="left"/>
        <w:rPr>
          <w:rFonts w:eastAsia="楷体_GB2312"/>
          <w:b/>
          <w:bCs/>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（一）部门财政资金收入情况</w:t>
      </w:r>
    </w:p>
    <w:p>
      <w:pPr>
        <w:pStyle w:val="13"/>
        <w:shd w:val="clear" w:color="auto" w:fill="FFFFFF"/>
        <w:spacing w:before="0" w:beforeAutospacing="0" w:after="0" w:afterAutospacing="0"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县应急管理局2019年部门整体收入1196万元。按支出功能分：基本支出488.95万元，项目支出707.05万元。</w:t>
      </w:r>
    </w:p>
    <w:p>
      <w:pPr>
        <w:widowControl/>
        <w:adjustRightInd w:val="0"/>
        <w:snapToGrid w:val="0"/>
        <w:spacing w:line="560" w:lineRule="exact"/>
        <w:ind w:firstLine="643" w:firstLineChars="200"/>
        <w:jc w:val="left"/>
        <w:rPr>
          <w:rFonts w:eastAsia="楷体_GB2312"/>
          <w:b/>
          <w:bCs/>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（二）部门财政资金支出情况</w:t>
      </w:r>
    </w:p>
    <w:p>
      <w:pPr>
        <w:pStyle w:val="13"/>
        <w:shd w:val="clear" w:color="auto" w:fill="FFFFFF"/>
        <w:spacing w:before="0" w:beforeAutospacing="0" w:after="0" w:afterAutospacing="0"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县应急管理局</w:t>
      </w:r>
      <w:r>
        <w:rPr>
          <w:rFonts w:ascii="Times New Roman" w:hAnsi="Times New Roman" w:eastAsia="仿宋_GB2312" w:cs="Times New Roman"/>
          <w:spacing w:val="-4"/>
          <w:sz w:val="32"/>
          <w:szCs w:val="32"/>
        </w:rPr>
        <w:t>201</w:t>
      </w:r>
      <w:r>
        <w:rPr>
          <w:rFonts w:hint="eastAsia" w:ascii="Times New Roman" w:hAnsi="Times New Roman" w:eastAsia="仿宋_GB2312" w:cs="Times New Roman"/>
          <w:spacing w:val="-4"/>
          <w:sz w:val="32"/>
          <w:szCs w:val="32"/>
        </w:rPr>
        <w:t>9年部门整体收入1196万元。按支出功能分：基本支出488.95万元，项目支出707.05万元。</w:t>
      </w:r>
    </w:p>
    <w:p>
      <w:pPr>
        <w:pStyle w:val="13"/>
        <w:shd w:val="clear" w:color="auto" w:fill="FFFFFF"/>
        <w:adjustRightInd w:val="0"/>
        <w:snapToGrid w:val="0"/>
        <w:spacing w:before="0" w:beforeAutospacing="0" w:after="0" w:afterAutospacing="0" w:line="560" w:lineRule="exact"/>
        <w:ind w:firstLine="720"/>
        <w:rPr>
          <w:rFonts w:ascii="Arial" w:hAnsi="Arial" w:cs="Arial"/>
          <w:color w:val="333333"/>
          <w:sz w:val="32"/>
          <w:szCs w:val="32"/>
        </w:rPr>
      </w:pPr>
      <w:r>
        <w:rPr>
          <w:rFonts w:hint="eastAsia" w:ascii="黑体" w:hAnsi="黑体" w:eastAsia="黑体" w:cs="Arial"/>
          <w:color w:val="333333"/>
          <w:sz w:val="32"/>
          <w:szCs w:val="32"/>
        </w:rPr>
        <w:t>三、部门整体预算绩效管理情况</w:t>
      </w:r>
    </w:p>
    <w:p>
      <w:pPr>
        <w:pStyle w:val="13"/>
        <w:shd w:val="clear" w:color="auto" w:fill="FFFFFF"/>
        <w:adjustRightInd w:val="0"/>
        <w:snapToGrid w:val="0"/>
        <w:spacing w:before="0" w:beforeAutospacing="0" w:after="0" w:afterAutospacing="0" w:line="560" w:lineRule="exact"/>
        <w:ind w:firstLine="720"/>
        <w:rPr>
          <w:rFonts w:ascii="楷体_GB2312" w:hAnsi="Arial" w:eastAsia="楷体_GB2312" w:cs="Arial"/>
          <w:color w:val="333333"/>
          <w:sz w:val="32"/>
          <w:szCs w:val="32"/>
        </w:rPr>
      </w:pPr>
      <w:r>
        <w:rPr>
          <w:rStyle w:val="16"/>
          <w:rFonts w:hint="eastAsia" w:ascii="楷体_GB2312" w:hAnsi="Arial" w:eastAsia="楷体_GB2312" w:cs="Arial"/>
          <w:color w:val="333333"/>
          <w:sz w:val="32"/>
          <w:szCs w:val="32"/>
        </w:rPr>
        <w:t>（一）预算编制情况</w:t>
      </w:r>
    </w:p>
    <w:p>
      <w:pPr>
        <w:pStyle w:val="13"/>
        <w:shd w:val="clear" w:color="auto" w:fill="FFFFFF"/>
        <w:spacing w:before="0" w:beforeAutospacing="0" w:after="0" w:afterAutospacing="0" w:line="560" w:lineRule="exact"/>
        <w:ind w:firstLine="72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为保证</w:t>
      </w:r>
      <w:r>
        <w:rPr>
          <w:rFonts w:ascii="Times New Roman" w:hAnsi="Times New Roman" w:eastAsia="仿宋_GB2312" w:cs="Times New Roman"/>
          <w:spacing w:val="-4"/>
          <w:sz w:val="32"/>
          <w:szCs w:val="32"/>
        </w:rPr>
        <w:t>2019</w:t>
      </w:r>
      <w:r>
        <w:rPr>
          <w:rFonts w:hint="eastAsia" w:ascii="Times New Roman" w:hAnsi="Times New Roman" w:eastAsia="仿宋_GB2312" w:cs="Times New Roman"/>
          <w:spacing w:val="-4"/>
          <w:sz w:val="32"/>
          <w:szCs w:val="32"/>
        </w:rPr>
        <w:t>年我局预算编制更科学合理，我局对</w:t>
      </w:r>
      <w:r>
        <w:rPr>
          <w:rFonts w:ascii="Times New Roman" w:hAnsi="Times New Roman" w:eastAsia="仿宋_GB2312" w:cs="Times New Roman"/>
          <w:spacing w:val="-4"/>
          <w:sz w:val="32"/>
          <w:szCs w:val="32"/>
        </w:rPr>
        <w:t>2017</w:t>
      </w:r>
      <w:r>
        <w:rPr>
          <w:rFonts w:hint="eastAsia" w:ascii="Times New Roman" w:hAnsi="Times New Roman" w:eastAsia="仿宋_GB2312" w:cs="Times New Roman"/>
          <w:spacing w:val="-4"/>
          <w:sz w:val="32"/>
          <w:szCs w:val="32"/>
        </w:rPr>
        <w:t>年、</w:t>
      </w:r>
      <w:r>
        <w:rPr>
          <w:rFonts w:ascii="Times New Roman" w:hAnsi="Times New Roman" w:eastAsia="仿宋_GB2312" w:cs="Times New Roman"/>
          <w:spacing w:val="-4"/>
          <w:sz w:val="32"/>
          <w:szCs w:val="32"/>
        </w:rPr>
        <w:t>2018</w:t>
      </w:r>
      <w:r>
        <w:rPr>
          <w:rFonts w:hint="eastAsia" w:ascii="Times New Roman" w:hAnsi="Times New Roman" w:eastAsia="仿宋_GB2312" w:cs="Times New Roman"/>
          <w:spacing w:val="-4"/>
          <w:sz w:val="32"/>
          <w:szCs w:val="32"/>
        </w:rPr>
        <w:t>年两个年度预算执行情况进行了详细分析，在此基础上编制了</w:t>
      </w:r>
      <w:r>
        <w:rPr>
          <w:rFonts w:ascii="Times New Roman" w:hAnsi="Times New Roman" w:eastAsia="仿宋_GB2312" w:cs="Times New Roman"/>
          <w:spacing w:val="-4"/>
          <w:sz w:val="32"/>
          <w:szCs w:val="32"/>
        </w:rPr>
        <w:t>2019</w:t>
      </w:r>
      <w:r>
        <w:rPr>
          <w:rFonts w:hint="eastAsia" w:ascii="Times New Roman" w:hAnsi="Times New Roman" w:eastAsia="仿宋_GB2312" w:cs="Times New Roman"/>
          <w:spacing w:val="-4"/>
          <w:sz w:val="32"/>
          <w:szCs w:val="32"/>
        </w:rPr>
        <w:t>年部门预算。</w:t>
      </w:r>
    </w:p>
    <w:p>
      <w:pPr>
        <w:pStyle w:val="13"/>
        <w:shd w:val="clear" w:color="auto" w:fill="FFFFFF"/>
        <w:spacing w:before="0" w:beforeAutospacing="0" w:after="0" w:afterAutospacing="0" w:line="560" w:lineRule="exact"/>
        <w:ind w:firstLine="72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在预算编制工作中，我局紧紧围绕县委、县政府的中心工作，按照应急管理工作重点和工作目标，坚持</w:t>
      </w:r>
      <w:r>
        <w:rPr>
          <w:rFonts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rPr>
        <w:t>量入为出，收支平衡，保证重点，统筹兼顾，勤俭节约，注重绩效</w:t>
      </w:r>
      <w:r>
        <w:rPr>
          <w:rFonts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rPr>
        <w:t>的原则，严格执行预算编制的有关要求，确保预算编制的真实性和准确性；认真做好数据摸底工作，做到底数清，数据实、项目全；对每个预算项目的编制依据进行认真分析认定，做到依据充分；对预算编制的阀内和标准严格把关，做到不超限不超标；对收入项目和重要支出项目逐项清理核实，做到不遗漏不重复；规范执行预算编制程序，做到按时按要求报送预算文件和材料。</w:t>
      </w:r>
    </w:p>
    <w:p>
      <w:pPr>
        <w:pStyle w:val="13"/>
        <w:shd w:val="clear" w:color="auto" w:fill="FFFFFF"/>
        <w:adjustRightInd w:val="0"/>
        <w:snapToGrid w:val="0"/>
        <w:spacing w:before="0" w:beforeAutospacing="0" w:after="0" w:afterAutospacing="0" w:line="560" w:lineRule="exact"/>
        <w:ind w:firstLine="720"/>
        <w:rPr>
          <w:rStyle w:val="16"/>
          <w:rFonts w:ascii="楷体_GB2312" w:eastAsia="楷体_GB2312"/>
          <w:sz w:val="32"/>
          <w:szCs w:val="32"/>
        </w:rPr>
      </w:pPr>
      <w:r>
        <w:rPr>
          <w:rStyle w:val="16"/>
          <w:rFonts w:hint="eastAsia" w:ascii="楷体_GB2312" w:hAnsi="Arial" w:eastAsia="楷体_GB2312" w:cs="Arial"/>
          <w:color w:val="333333"/>
          <w:sz w:val="32"/>
          <w:szCs w:val="32"/>
        </w:rPr>
        <w:t>（二）执行管理情况</w:t>
      </w:r>
    </w:p>
    <w:p>
      <w:pPr>
        <w:pStyle w:val="13"/>
        <w:shd w:val="clear" w:color="auto" w:fill="FFFFFF"/>
        <w:spacing w:before="0" w:beforeAutospacing="0" w:after="0" w:afterAutospacing="0" w:line="560" w:lineRule="exact"/>
        <w:ind w:firstLine="72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2019</w:t>
      </w:r>
      <w:r>
        <w:rPr>
          <w:rFonts w:hint="eastAsia" w:ascii="Times New Roman" w:hAnsi="Times New Roman" w:eastAsia="仿宋_GB2312" w:cs="Times New Roman"/>
          <w:spacing w:val="-4"/>
          <w:sz w:val="32"/>
          <w:szCs w:val="32"/>
        </w:rPr>
        <w:t>年，我局预算执行情况规范平稳。在预算执行过程中，坚持做好以下几点：一是严格执行预算，确保预算执行的严肃性。按照预算确定的项目支出要求，实行专款专用，确需调整的，严格依照法定程序运作。二是认真执行规定，提高资金的使用效率。根据预算资金使用管理的相关规定，细化项目的实施计划，集中财力保证重点，努力提高财政资金使用的质量和效益。三是加强</w:t>
      </w:r>
      <w:r>
        <w:rPr>
          <w:rFonts w:hint="eastAsia" w:ascii="方正仿宋_gbk" w:hAnsi="Arial" w:eastAsia="方正仿宋_gbk" w:cs="Arial"/>
          <w:color w:val="333333"/>
          <w:sz w:val="33"/>
          <w:szCs w:val="33"/>
        </w:rPr>
        <w:t>内部管理，</w:t>
      </w:r>
      <w:r>
        <w:rPr>
          <w:rFonts w:hint="eastAsia" w:ascii="Times New Roman" w:hAnsi="Times New Roman" w:eastAsia="仿宋_GB2312" w:cs="Times New Roman"/>
          <w:spacing w:val="-4"/>
          <w:sz w:val="32"/>
          <w:szCs w:val="32"/>
        </w:rPr>
        <w:t>不断提高财务管理水平。结合本部门实际，精打细算，注重节约，不断总结经验教训。</w:t>
      </w:r>
    </w:p>
    <w:p>
      <w:pPr>
        <w:pStyle w:val="13"/>
        <w:shd w:val="clear" w:color="auto" w:fill="FFFFFF"/>
        <w:tabs>
          <w:tab w:val="left" w:pos="426"/>
          <w:tab w:val="left" w:pos="1560"/>
        </w:tabs>
        <w:adjustRightInd w:val="0"/>
        <w:snapToGrid w:val="0"/>
        <w:spacing w:before="0" w:beforeAutospacing="0" w:after="0" w:afterAutospacing="0" w:line="560" w:lineRule="exact"/>
        <w:ind w:firstLine="472" w:firstLineChars="147"/>
        <w:rPr>
          <w:rStyle w:val="16"/>
          <w:rFonts w:ascii="楷体_GB2312" w:eastAsia="楷体_GB2312"/>
          <w:sz w:val="32"/>
          <w:szCs w:val="32"/>
        </w:rPr>
      </w:pPr>
      <w:r>
        <w:rPr>
          <w:rStyle w:val="16"/>
          <w:rFonts w:hint="eastAsia" w:ascii="楷体_GB2312" w:hAnsi="Arial" w:eastAsia="楷体_GB2312" w:cs="Arial"/>
          <w:color w:val="333333"/>
          <w:sz w:val="32"/>
          <w:szCs w:val="32"/>
        </w:rPr>
        <w:t>（三）决算编制情况</w:t>
      </w:r>
    </w:p>
    <w:p>
      <w:pPr>
        <w:pStyle w:val="13"/>
        <w:shd w:val="clear" w:color="auto" w:fill="FFFFFF"/>
        <w:spacing w:before="0" w:beforeAutospacing="0" w:after="0" w:afterAutospacing="0"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我局在年终根据实际发生的情况，及时与财政部门对账，准确地编制决算报表，并按时报送决算报表。</w:t>
      </w:r>
    </w:p>
    <w:p>
      <w:pPr>
        <w:widowControl/>
        <w:adjustRightInd w:val="0"/>
        <w:snapToGrid w:val="0"/>
        <w:spacing w:line="560" w:lineRule="exact"/>
        <w:ind w:firstLine="482" w:firstLineChars="150"/>
        <w:jc w:val="left"/>
        <w:rPr>
          <w:rFonts w:eastAsia="楷体_GB2312"/>
          <w:b/>
          <w:bCs/>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（四）综合管理情况</w:t>
      </w:r>
    </w:p>
    <w:p>
      <w:pPr>
        <w:widowControl/>
        <w:adjustRightInd w:val="0"/>
        <w:snapToGrid w:val="0"/>
        <w:spacing w:line="560" w:lineRule="exact"/>
        <w:ind w:firstLine="624" w:firstLineChars="200"/>
        <w:jc w:val="left"/>
        <w:rPr>
          <w:rFonts w:eastAsia="仿宋_GB2312"/>
          <w:spacing w:val="-4"/>
          <w:sz w:val="32"/>
          <w:szCs w:val="32"/>
        </w:rPr>
      </w:pPr>
      <w:r>
        <w:rPr>
          <w:rFonts w:eastAsia="仿宋_GB2312"/>
          <w:spacing w:val="-4"/>
          <w:kern w:val="0"/>
          <w:sz w:val="32"/>
          <w:szCs w:val="32"/>
        </w:rPr>
        <w:t>201</w:t>
      </w:r>
      <w:r>
        <w:rPr>
          <w:rFonts w:hint="eastAsia" w:eastAsia="仿宋_GB2312"/>
          <w:spacing w:val="-4"/>
          <w:kern w:val="0"/>
          <w:sz w:val="32"/>
          <w:szCs w:val="32"/>
        </w:rPr>
        <w:t>9年度预算配置控制较好，财政供养人员控制在预算编制以内，三公经费支出总额较上年有减少。一是预算管理方面，制订了切实有效的内部财务、车辆、资产内部管理制度，执行总体较为有效。二是以安全生产责任制为抓手，切实增强全县安全监管责任。</w:t>
      </w:r>
      <w:r>
        <w:rPr>
          <w:rFonts w:hint="eastAsia" w:eastAsia="仿宋_GB2312"/>
          <w:spacing w:val="-4"/>
          <w:sz w:val="32"/>
          <w:szCs w:val="32"/>
        </w:rPr>
        <w:t>三是以隐患排查为重点，切实加强重点行业（领域）的安全监管。</w:t>
      </w:r>
    </w:p>
    <w:p>
      <w:pPr>
        <w:widowControl/>
        <w:adjustRightInd w:val="0"/>
        <w:snapToGrid w:val="0"/>
        <w:spacing w:line="560" w:lineRule="exact"/>
        <w:ind w:firstLine="643" w:firstLineChars="200"/>
        <w:jc w:val="left"/>
        <w:rPr>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（五）整体绩效</w:t>
      </w:r>
    </w:p>
    <w:p>
      <w:pPr>
        <w:widowControl/>
        <w:adjustRightInd w:val="0"/>
        <w:snapToGrid w:val="0"/>
        <w:spacing w:line="560" w:lineRule="exact"/>
        <w:ind w:firstLine="624" w:firstLineChars="200"/>
        <w:jc w:val="left"/>
        <w:rPr>
          <w:rFonts w:eastAsia="仿宋_GB2312"/>
          <w:spacing w:val="-4"/>
          <w:kern w:val="0"/>
          <w:sz w:val="32"/>
          <w:szCs w:val="32"/>
        </w:rPr>
      </w:pPr>
      <w:r>
        <w:rPr>
          <w:rFonts w:hint="eastAsia" w:eastAsia="仿宋_GB2312"/>
          <w:spacing w:val="-4"/>
          <w:kern w:val="0"/>
          <w:sz w:val="32"/>
          <w:szCs w:val="32"/>
        </w:rPr>
        <w:t>综上所述县应急管理局</w:t>
      </w:r>
      <w:r>
        <w:rPr>
          <w:rFonts w:eastAsia="仿宋_GB2312"/>
          <w:spacing w:val="-4"/>
          <w:kern w:val="0"/>
          <w:sz w:val="32"/>
          <w:szCs w:val="32"/>
        </w:rPr>
        <w:t>201</w:t>
      </w:r>
      <w:r>
        <w:rPr>
          <w:rFonts w:hint="eastAsia" w:eastAsia="仿宋_GB2312"/>
          <w:spacing w:val="-4"/>
          <w:kern w:val="0"/>
          <w:sz w:val="32"/>
          <w:szCs w:val="32"/>
        </w:rPr>
        <w:t>9年部门整体支出，严格按照国家的相关财务管理制度规定，财务制度健全、会计核算规范，依照计划管理使用，部门整体支出对保障应急管理工作的正常运行发挥了重要作用，取得了一定的成绩，为顺利完成各项工作目标提供了优质保障。我们将在以后的工作中加强预算管理，严格控制各项经费的开支，提高经费的使用效率。</w:t>
      </w:r>
    </w:p>
    <w:p>
      <w:pPr>
        <w:widowControl/>
        <w:adjustRightInd w:val="0"/>
        <w:snapToGrid w:val="0"/>
        <w:spacing w:line="560" w:lineRule="exact"/>
        <w:ind w:firstLine="720"/>
        <w:jc w:val="left"/>
        <w:rPr>
          <w:rFonts w:eastAsia="黑体"/>
          <w:color w:val="000000"/>
          <w:kern w:val="0"/>
          <w:sz w:val="32"/>
          <w:szCs w:val="32"/>
          <w:shd w:val="clear" w:color="auto" w:fill="FFFFFF"/>
        </w:rPr>
      </w:pPr>
      <w:r>
        <w:rPr>
          <w:rFonts w:hint="eastAsia" w:eastAsia="黑体"/>
          <w:color w:val="000000"/>
          <w:kern w:val="0"/>
          <w:sz w:val="32"/>
          <w:szCs w:val="32"/>
          <w:shd w:val="clear" w:color="auto" w:fill="FFFFFF"/>
        </w:rPr>
        <w:t>四、评价结论及建议</w:t>
      </w:r>
    </w:p>
    <w:p>
      <w:pPr>
        <w:widowControl/>
        <w:adjustRightInd w:val="0"/>
        <w:snapToGrid w:val="0"/>
        <w:spacing w:line="560" w:lineRule="exact"/>
        <w:ind w:firstLine="720"/>
        <w:jc w:val="left"/>
        <w:rPr>
          <w:rFonts w:eastAsia="楷体_GB2312"/>
          <w:b/>
          <w:bCs/>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（一）评价结论</w:t>
      </w:r>
    </w:p>
    <w:p>
      <w:pPr>
        <w:pStyle w:val="13"/>
        <w:shd w:val="clear" w:color="auto" w:fill="FFFFFF"/>
        <w:spacing w:before="0" w:beforeAutospacing="0" w:after="0" w:afterAutospacing="0" w:line="560" w:lineRule="exact"/>
        <w:ind w:firstLine="72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我局高度重视此次绩效评价自查工作，指定专人负责，认真整理各项资料和数据，并进行认真、细致、客观的自评。综合</w:t>
      </w:r>
      <w:r>
        <w:rPr>
          <w:rFonts w:ascii="Times New Roman" w:hAnsi="Times New Roman" w:eastAsia="仿宋_GB2312" w:cs="Times New Roman"/>
          <w:spacing w:val="-4"/>
          <w:sz w:val="32"/>
          <w:szCs w:val="32"/>
        </w:rPr>
        <w:t>201</w:t>
      </w:r>
      <w:r>
        <w:rPr>
          <w:rFonts w:hint="eastAsia" w:ascii="Times New Roman" w:hAnsi="Times New Roman" w:eastAsia="仿宋_GB2312" w:cs="Times New Roman"/>
          <w:spacing w:val="-4"/>
          <w:sz w:val="32"/>
          <w:szCs w:val="32"/>
        </w:rPr>
        <w:t>9年度财政预算整体支出绩效评价情况认为，我局在财政预算资金管理上措施得力，管理到位，行政运行成本下降明显，取得了较好的经济效益和社会效益。我局</w:t>
      </w:r>
      <w:r>
        <w:rPr>
          <w:rFonts w:ascii="Times New Roman" w:hAnsi="Times New Roman" w:eastAsia="仿宋_GB2312" w:cs="Times New Roman"/>
          <w:spacing w:val="-4"/>
          <w:sz w:val="32"/>
          <w:szCs w:val="32"/>
        </w:rPr>
        <w:t>201</w:t>
      </w:r>
      <w:r>
        <w:rPr>
          <w:rFonts w:hint="eastAsia" w:ascii="Times New Roman" w:hAnsi="Times New Roman" w:eastAsia="仿宋_GB2312" w:cs="Times New Roman"/>
          <w:spacing w:val="-4"/>
          <w:sz w:val="32"/>
          <w:szCs w:val="32"/>
        </w:rPr>
        <w:t>9年的部门整体支出绩效自我评价结果为良好。</w:t>
      </w:r>
    </w:p>
    <w:p>
      <w:pPr>
        <w:widowControl/>
        <w:adjustRightInd w:val="0"/>
        <w:snapToGrid w:val="0"/>
        <w:spacing w:line="560" w:lineRule="exact"/>
        <w:ind w:firstLine="643" w:firstLineChars="200"/>
        <w:jc w:val="left"/>
        <w:rPr>
          <w:rFonts w:eastAsia="楷体_GB2312"/>
          <w:b/>
          <w:bCs/>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（二）存在问题</w:t>
      </w:r>
    </w:p>
    <w:p>
      <w:pPr>
        <w:widowControl/>
        <w:adjustRightInd w:val="0"/>
        <w:snapToGrid w:val="0"/>
        <w:spacing w:line="560" w:lineRule="exact"/>
        <w:ind w:firstLine="624" w:firstLineChars="200"/>
        <w:jc w:val="left"/>
        <w:rPr>
          <w:rFonts w:eastAsia="仿宋_GB2312"/>
          <w:spacing w:val="-4"/>
          <w:kern w:val="0"/>
          <w:sz w:val="32"/>
          <w:szCs w:val="32"/>
        </w:rPr>
      </w:pPr>
      <w:r>
        <w:rPr>
          <w:rFonts w:hint="eastAsia" w:eastAsia="仿宋_GB2312"/>
          <w:spacing w:val="-4"/>
          <w:kern w:val="0"/>
          <w:sz w:val="32"/>
          <w:szCs w:val="32"/>
        </w:rPr>
        <w:t>1.预算绩效目标不够明确，部门整体支出绩效评价现处于初执行阶段，在设置预算绩效目标时，无法对预算资金使用需达到的绩效目标进行细化、量化，对预算资金的使用无法全面的考核绩效完成情况。</w:t>
      </w:r>
    </w:p>
    <w:p>
      <w:pPr>
        <w:widowControl/>
        <w:adjustRightInd w:val="0"/>
        <w:snapToGrid w:val="0"/>
        <w:spacing w:line="560" w:lineRule="exact"/>
        <w:ind w:firstLine="404" w:firstLineChars="200"/>
        <w:jc w:val="left"/>
        <w:rPr>
          <w:spacing w:val="-4"/>
          <w:kern w:val="0"/>
          <w:szCs w:val="32"/>
        </w:rPr>
      </w:pPr>
      <w:r>
        <w:rPr>
          <w:rFonts w:hint="eastAsia"/>
          <w:spacing w:val="-4"/>
          <w:kern w:val="0"/>
          <w:szCs w:val="32"/>
        </w:rPr>
        <w:t>2.</w:t>
      </w:r>
      <w:r>
        <w:rPr>
          <w:rFonts w:hint="eastAsia" w:ascii="方正仿宋_gbk" w:hAnsi="Arial" w:eastAsia="方正仿宋_gbk" w:cs="Arial"/>
          <w:color w:val="333333"/>
          <w:sz w:val="33"/>
          <w:szCs w:val="33"/>
        </w:rPr>
        <w:t xml:space="preserve"> </w:t>
      </w:r>
      <w:r>
        <w:rPr>
          <w:rFonts w:hint="eastAsia" w:eastAsia="仿宋_GB2312"/>
          <w:spacing w:val="-4"/>
          <w:kern w:val="0"/>
          <w:sz w:val="32"/>
          <w:szCs w:val="32"/>
        </w:rPr>
        <w:t>应使用公务卡支付而未用公务卡支付的情况</w:t>
      </w:r>
    </w:p>
    <w:p>
      <w:pPr>
        <w:widowControl/>
        <w:adjustRightInd w:val="0"/>
        <w:snapToGrid w:val="0"/>
        <w:spacing w:line="560" w:lineRule="exact"/>
        <w:ind w:firstLine="720"/>
        <w:jc w:val="left"/>
        <w:rPr>
          <w:rFonts w:eastAsia="楷体_GB2312"/>
          <w:b/>
          <w:bCs/>
          <w:color w:val="000000"/>
          <w:kern w:val="0"/>
          <w:sz w:val="32"/>
          <w:szCs w:val="32"/>
          <w:shd w:val="clear" w:color="auto" w:fill="FFFFFF"/>
          <w:lang w:val="zh-CN"/>
        </w:rPr>
      </w:pPr>
      <w:r>
        <w:rPr>
          <w:rFonts w:hint="eastAsia" w:eastAsia="楷体_GB2312"/>
          <w:b/>
          <w:bCs/>
          <w:color w:val="000000"/>
          <w:kern w:val="0"/>
          <w:sz w:val="32"/>
          <w:szCs w:val="32"/>
          <w:shd w:val="clear" w:color="auto" w:fill="FFFFFF"/>
          <w:lang w:val="zh-CN"/>
        </w:rPr>
        <w:t>（三）改进建议</w:t>
      </w:r>
    </w:p>
    <w:p>
      <w:pPr>
        <w:pStyle w:val="13"/>
        <w:shd w:val="clear" w:color="auto" w:fill="FFFFFF"/>
        <w:spacing w:before="0" w:beforeAutospacing="0" w:after="0" w:afterAutospacing="0" w:line="560"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1.</w:t>
      </w:r>
      <w:r>
        <w:rPr>
          <w:rFonts w:hint="eastAsia" w:ascii="Times New Roman" w:hAnsi="Times New Roman" w:eastAsia="仿宋_GB2312" w:cs="Times New Roman"/>
          <w:spacing w:val="-4"/>
          <w:sz w:val="32"/>
          <w:szCs w:val="32"/>
        </w:rPr>
        <w:t>按照预算规定的支出内容和用途严格财务审核，经费支出严格按照预算规定项目的财务支出内容进行财务核算，在预算金额内严格控制费用的支出。</w:t>
      </w:r>
    </w:p>
    <w:p>
      <w:pPr>
        <w:pStyle w:val="13"/>
        <w:shd w:val="clear" w:color="auto" w:fill="FFFFFF"/>
        <w:spacing w:before="0" w:beforeAutospacing="0" w:after="0" w:afterAutospacing="0" w:line="560" w:lineRule="exact"/>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　　</w:t>
      </w:r>
      <w:r>
        <w:rPr>
          <w:rFonts w:ascii="Times New Roman" w:hAnsi="Times New Roman" w:eastAsia="仿宋_GB2312" w:cs="Times New Roman"/>
          <w:spacing w:val="-4"/>
          <w:sz w:val="32"/>
          <w:szCs w:val="32"/>
        </w:rPr>
        <w:t>2.</w:t>
      </w:r>
      <w:r>
        <w:rPr>
          <w:rFonts w:hint="eastAsia" w:ascii="Times New Roman" w:hAnsi="Times New Roman" w:eastAsia="仿宋_GB2312" w:cs="Times New Roman"/>
          <w:spacing w:val="-4"/>
          <w:sz w:val="32"/>
          <w:szCs w:val="32"/>
        </w:rPr>
        <w:t>严格控制</w:t>
      </w:r>
      <w:r>
        <w:rPr>
          <w:rFonts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rPr>
        <w:t>三公经费</w:t>
      </w:r>
      <w:r>
        <w:rPr>
          <w:rFonts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rPr>
        <w:t>支出，杜绝挪用和挤占其他预算资金，进一步细化三公经费管理，压缩三公经费支出。</w:t>
      </w:r>
    </w:p>
    <w:p>
      <w:pPr>
        <w:pStyle w:val="13"/>
        <w:shd w:val="clear" w:color="auto" w:fill="FFFFFF"/>
        <w:spacing w:before="0" w:beforeAutospacing="0" w:after="0" w:afterAutospacing="0" w:line="560" w:lineRule="exact"/>
        <w:ind w:firstLine="63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3.</w:t>
      </w:r>
      <w:r>
        <w:rPr>
          <w:rFonts w:hint="eastAsia" w:ascii="Times New Roman" w:hAnsi="Times New Roman" w:eastAsia="仿宋_GB2312" w:cs="Times New Roman"/>
          <w:spacing w:val="-4"/>
          <w:sz w:val="32"/>
          <w:szCs w:val="32"/>
        </w:rPr>
        <w:t>预算财务分析常态化，定期做好预算支出财务分析，做好部门整体支出预算评价工作。</w:t>
      </w:r>
    </w:p>
    <w:p>
      <w:pPr>
        <w:pStyle w:val="13"/>
        <w:shd w:val="clear" w:color="auto" w:fill="FFFFFF"/>
        <w:spacing w:before="0" w:beforeAutospacing="0" w:after="0" w:afterAutospacing="0" w:line="560" w:lineRule="exact"/>
        <w:ind w:firstLine="72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4. 在下一步工作中，我局将加强政策学习，提高认识，加强现金和公务卡支付管理。</w:t>
      </w:r>
    </w:p>
    <w:p>
      <w:pPr>
        <w:pStyle w:val="13"/>
        <w:shd w:val="clear" w:color="auto" w:fill="FFFFFF"/>
        <w:spacing w:after="0" w:line="560" w:lineRule="exact"/>
        <w:ind w:firstLine="630"/>
        <w:rPr>
          <w:rFonts w:ascii="Times New Roman" w:hAnsi="Times New Roman" w:eastAsia="仿宋_GB2312" w:cs="Times New Roman"/>
          <w:spacing w:val="-4"/>
          <w:sz w:val="32"/>
          <w:szCs w:val="32"/>
        </w:rPr>
      </w:pPr>
    </w:p>
    <w:p>
      <w:pPr>
        <w:spacing w:line="580" w:lineRule="exact"/>
        <w:ind w:firstLine="640" w:firstLineChars="200"/>
        <w:rPr>
          <w:rFonts w:ascii="??_GB2312" w:hAnsi="??_GB2312" w:cs="??_GB2312"/>
          <w:sz w:val="32"/>
          <w:szCs w:val="32"/>
        </w:rPr>
      </w:pPr>
    </w:p>
    <w:p>
      <w:pPr>
        <w:spacing w:line="580" w:lineRule="exact"/>
        <w:ind w:firstLine="640"/>
        <w:rPr>
          <w:rFonts w:ascii="??_GB2312" w:hAnsi="??_GB2312" w:cs="??_GB2312"/>
          <w:sz w:val="32"/>
          <w:szCs w:val="32"/>
        </w:rPr>
      </w:pPr>
    </w:p>
    <w:p>
      <w:pPr>
        <w:widowControl/>
        <w:jc w:val="left"/>
        <w:rPr>
          <w:rStyle w:val="19"/>
          <w:rFonts w:ascii="黑体" w:hAnsi="黑体" w:eastAsia="黑体"/>
          <w:b w:val="0"/>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p>
      <w:pPr>
        <w:widowControl/>
        <w:jc w:val="left"/>
        <w:rPr>
          <w:rFonts w:eastAsia="黑体"/>
          <w:color w:val="000000"/>
          <w:sz w:val="44"/>
          <w:szCs w:val="44"/>
        </w:rPr>
      </w:pPr>
    </w:p>
    <w:bookmarkEnd w:id="57"/>
    <w:p>
      <w:pPr>
        <w:spacing w:line="600" w:lineRule="exact"/>
        <w:jc w:val="center"/>
        <w:outlineLvl w:val="0"/>
        <w:rPr>
          <w:rFonts w:ascii="仿宋" w:hAnsi="仿宋" w:eastAsia="仿宋"/>
          <w:b/>
          <w:color w:val="000000"/>
          <w:sz w:val="44"/>
          <w:szCs w:val="44"/>
        </w:rPr>
      </w:pPr>
      <w:bookmarkStart w:id="60" w:name="_Toc29927"/>
      <w:r>
        <w:rPr>
          <w:rFonts w:hint="eastAsia" w:ascii="黑体" w:hAnsi="黑体" w:eastAsia="黑体"/>
          <w:color w:val="000000"/>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60"/>
    </w:p>
    <w:p>
      <w:pPr>
        <w:pStyle w:val="3"/>
        <w:rPr>
          <w:rFonts w:ascii="仿宋" w:hAnsi="仿宋" w:eastAsia="仿宋"/>
          <w:color w:val="000000"/>
        </w:rPr>
      </w:pPr>
      <w:bookmarkStart w:id="61" w:name="_Toc2366"/>
      <w:r>
        <w:rPr>
          <w:rFonts w:hint="eastAsia" w:ascii="仿宋" w:hAnsi="仿宋" w:eastAsia="仿宋"/>
          <w:b w:val="0"/>
          <w:color w:val="000000"/>
        </w:rPr>
        <w:t>一、收</w:t>
      </w:r>
      <w:r>
        <w:rPr>
          <w:rStyle w:val="20"/>
          <w:rFonts w:hint="eastAsia" w:ascii="仿宋" w:hAnsi="仿宋" w:eastAsia="仿宋"/>
          <w:b w:val="0"/>
          <w:bCs w:val="0"/>
        </w:rPr>
        <w:t>入支出决算总表</w:t>
      </w:r>
      <w:bookmarkEnd w:id="61"/>
    </w:p>
    <w:p>
      <w:pPr>
        <w:pStyle w:val="3"/>
        <w:rPr>
          <w:rFonts w:ascii="仿宋" w:hAnsi="仿宋" w:eastAsia="仿宋"/>
          <w:color w:val="000000"/>
        </w:rPr>
      </w:pPr>
      <w:bookmarkStart w:id="62" w:name="_Toc18250"/>
      <w:r>
        <w:rPr>
          <w:rFonts w:hint="eastAsia" w:ascii="仿宋" w:hAnsi="仿宋" w:eastAsia="仿宋"/>
          <w:b w:val="0"/>
          <w:color w:val="000000"/>
        </w:rPr>
        <w:t>二、收</w:t>
      </w:r>
      <w:r>
        <w:rPr>
          <w:rStyle w:val="20"/>
          <w:rFonts w:hint="eastAsia" w:ascii="仿宋" w:hAnsi="仿宋" w:eastAsia="仿宋"/>
          <w:b w:val="0"/>
          <w:bCs w:val="0"/>
        </w:rPr>
        <w:t>入决算表</w:t>
      </w:r>
      <w:bookmarkEnd w:id="62"/>
    </w:p>
    <w:p>
      <w:pPr>
        <w:pStyle w:val="3"/>
        <w:rPr>
          <w:rFonts w:ascii="仿宋" w:hAnsi="仿宋" w:eastAsia="仿宋"/>
          <w:color w:val="000000"/>
        </w:rPr>
      </w:pPr>
      <w:bookmarkStart w:id="63" w:name="_Toc22239"/>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63"/>
    </w:p>
    <w:p>
      <w:pPr>
        <w:pStyle w:val="3"/>
        <w:rPr>
          <w:rFonts w:ascii="仿宋" w:hAnsi="仿宋" w:eastAsia="仿宋"/>
          <w:b w:val="0"/>
          <w:color w:val="000000"/>
        </w:rPr>
      </w:pPr>
      <w:bookmarkStart w:id="64" w:name="_Toc23073"/>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64"/>
    </w:p>
    <w:p>
      <w:pPr>
        <w:pStyle w:val="3"/>
        <w:rPr>
          <w:rStyle w:val="20"/>
          <w:rFonts w:ascii="仿宋" w:hAnsi="仿宋" w:eastAsia="仿宋"/>
          <w:b w:val="0"/>
          <w:bCs w:val="0"/>
        </w:rPr>
      </w:pPr>
      <w:bookmarkStart w:id="65" w:name="_Toc19655"/>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65"/>
    </w:p>
    <w:p>
      <w:pPr>
        <w:pStyle w:val="3"/>
        <w:rPr>
          <w:rFonts w:ascii="仿宋" w:hAnsi="仿宋" w:eastAsia="仿宋"/>
          <w:color w:val="000000"/>
        </w:rPr>
      </w:pPr>
      <w:bookmarkStart w:id="66" w:name="_Toc2117"/>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674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67"/>
    </w:p>
    <w:p>
      <w:pPr>
        <w:pStyle w:val="3"/>
        <w:rPr>
          <w:rFonts w:ascii="仿宋" w:hAnsi="仿宋" w:eastAsia="仿宋"/>
          <w:color w:val="000000"/>
        </w:rPr>
      </w:pPr>
      <w:bookmarkStart w:id="68" w:name="_Toc8531"/>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3570"/>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69"/>
    </w:p>
    <w:p>
      <w:pPr>
        <w:pStyle w:val="3"/>
        <w:rPr>
          <w:rFonts w:ascii="仿宋" w:hAnsi="仿宋" w:eastAsia="仿宋"/>
          <w:color w:val="000000"/>
        </w:rPr>
      </w:pPr>
      <w:bookmarkStart w:id="70" w:name="_Toc8032"/>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70"/>
    </w:p>
    <w:p>
      <w:pPr>
        <w:pStyle w:val="3"/>
        <w:rPr>
          <w:rFonts w:ascii="仿宋" w:hAnsi="仿宋" w:eastAsia="仿宋"/>
          <w:color w:val="000000"/>
        </w:rPr>
      </w:pPr>
      <w:bookmarkStart w:id="71" w:name="_Toc28915"/>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71"/>
    </w:p>
    <w:p>
      <w:pPr>
        <w:pStyle w:val="3"/>
        <w:rPr>
          <w:rFonts w:ascii="仿宋" w:hAnsi="仿宋" w:eastAsia="仿宋"/>
          <w:color w:val="000000"/>
        </w:rPr>
      </w:pPr>
      <w:bookmarkStart w:id="72" w:name="_Toc1891"/>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72"/>
    </w:p>
    <w:p>
      <w:pPr>
        <w:pStyle w:val="3"/>
        <w:rPr>
          <w:rFonts w:ascii="仿宋" w:hAnsi="仿宋" w:eastAsia="仿宋"/>
          <w:color w:val="000000"/>
        </w:rPr>
      </w:pPr>
      <w:bookmarkStart w:id="73" w:name="_Toc11021"/>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有资本经营预算支出决算表</w:t>
      </w:r>
      <w:bookmarkEnd w:id="73"/>
    </w:p>
    <w:p>
      <w:pPr>
        <w:rPr>
          <w:rStyle w:val="20"/>
          <w:rFonts w:eastAsia="仿宋"/>
          <w:b w:val="0"/>
          <w:bCs w:val="0"/>
        </w:rPr>
      </w:pPr>
    </w:p>
    <w:sectPr>
      <w:headerReference r:id="rId3" w:type="default"/>
      <w:footerReference r:id="rId4" w:type="default"/>
      <w:pgSz w:w="11906" w:h="16838"/>
      <w:pgMar w:top="1440" w:right="1474" w:bottom="1440"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35</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7222E8A"/>
    <w:multiLevelType w:val="multilevel"/>
    <w:tmpl w:val="17222E8A"/>
    <w:lvl w:ilvl="0" w:tentative="0">
      <w:start w:val="2"/>
      <w:numFmt w:val="japaneseCounting"/>
      <w:lvlText w:val="%1、"/>
      <w:lvlJc w:val="left"/>
      <w:pPr>
        <w:ind w:left="1360" w:hanging="720"/>
      </w:pPr>
      <w:rPr>
        <w:rFonts w:hint="default"/>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24F4BB1"/>
    <w:multiLevelType w:val="singleLevel"/>
    <w:tmpl w:val="324F4BB1"/>
    <w:lvl w:ilvl="0" w:tentative="0">
      <w:start w:val="1"/>
      <w:numFmt w:val="decimal"/>
      <w:lvlText w:val="%1."/>
      <w:lvlJc w:val="left"/>
      <w:pPr>
        <w:tabs>
          <w:tab w:val="left" w:pos="312"/>
        </w:tabs>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3AAC"/>
    <w:rsid w:val="0000408A"/>
    <w:rsid w:val="000051DE"/>
    <w:rsid w:val="00006627"/>
    <w:rsid w:val="00011855"/>
    <w:rsid w:val="00014340"/>
    <w:rsid w:val="000222C6"/>
    <w:rsid w:val="0002549F"/>
    <w:rsid w:val="00026F56"/>
    <w:rsid w:val="000638FD"/>
    <w:rsid w:val="0006487A"/>
    <w:rsid w:val="00065F8F"/>
    <w:rsid w:val="000768F2"/>
    <w:rsid w:val="000868A4"/>
    <w:rsid w:val="0009184B"/>
    <w:rsid w:val="00092300"/>
    <w:rsid w:val="0009593C"/>
    <w:rsid w:val="000A2E5C"/>
    <w:rsid w:val="000A4018"/>
    <w:rsid w:val="000A6C59"/>
    <w:rsid w:val="000B047F"/>
    <w:rsid w:val="000B2536"/>
    <w:rsid w:val="000B5923"/>
    <w:rsid w:val="000B5A48"/>
    <w:rsid w:val="000B6DD7"/>
    <w:rsid w:val="000B6FF3"/>
    <w:rsid w:val="000C1863"/>
    <w:rsid w:val="000C3467"/>
    <w:rsid w:val="000C3CA6"/>
    <w:rsid w:val="000D1267"/>
    <w:rsid w:val="000D1D50"/>
    <w:rsid w:val="000D2752"/>
    <w:rsid w:val="000D5782"/>
    <w:rsid w:val="000D5A0D"/>
    <w:rsid w:val="000E419E"/>
    <w:rsid w:val="000E6613"/>
    <w:rsid w:val="000E7119"/>
    <w:rsid w:val="000E7FF8"/>
    <w:rsid w:val="000F0128"/>
    <w:rsid w:val="00103ACE"/>
    <w:rsid w:val="00106713"/>
    <w:rsid w:val="00114E9B"/>
    <w:rsid w:val="00124562"/>
    <w:rsid w:val="00127C38"/>
    <w:rsid w:val="00133F78"/>
    <w:rsid w:val="00135556"/>
    <w:rsid w:val="0013620F"/>
    <w:rsid w:val="0014080E"/>
    <w:rsid w:val="001455C2"/>
    <w:rsid w:val="0014729F"/>
    <w:rsid w:val="001511C0"/>
    <w:rsid w:val="00152C1C"/>
    <w:rsid w:val="00153AC3"/>
    <w:rsid w:val="00156A34"/>
    <w:rsid w:val="00157BAB"/>
    <w:rsid w:val="001654D1"/>
    <w:rsid w:val="00174E8F"/>
    <w:rsid w:val="00177FF0"/>
    <w:rsid w:val="0018106D"/>
    <w:rsid w:val="00182A3E"/>
    <w:rsid w:val="001877A7"/>
    <w:rsid w:val="00191536"/>
    <w:rsid w:val="00196687"/>
    <w:rsid w:val="001A21BA"/>
    <w:rsid w:val="001A4CE6"/>
    <w:rsid w:val="001A513D"/>
    <w:rsid w:val="001C0962"/>
    <w:rsid w:val="001C43A6"/>
    <w:rsid w:val="001D2E4D"/>
    <w:rsid w:val="001D42EA"/>
    <w:rsid w:val="001D7531"/>
    <w:rsid w:val="001E1330"/>
    <w:rsid w:val="001E1E6C"/>
    <w:rsid w:val="001E737D"/>
    <w:rsid w:val="001F0592"/>
    <w:rsid w:val="001F64B8"/>
    <w:rsid w:val="001F7506"/>
    <w:rsid w:val="002006CD"/>
    <w:rsid w:val="00202B36"/>
    <w:rsid w:val="00204B7A"/>
    <w:rsid w:val="0020750D"/>
    <w:rsid w:val="0021101A"/>
    <w:rsid w:val="002159E7"/>
    <w:rsid w:val="00220536"/>
    <w:rsid w:val="00220C5D"/>
    <w:rsid w:val="00224818"/>
    <w:rsid w:val="002317E5"/>
    <w:rsid w:val="00235629"/>
    <w:rsid w:val="00236461"/>
    <w:rsid w:val="00242141"/>
    <w:rsid w:val="0024339C"/>
    <w:rsid w:val="002521F9"/>
    <w:rsid w:val="00260C38"/>
    <w:rsid w:val="002616C0"/>
    <w:rsid w:val="00263122"/>
    <w:rsid w:val="002662AA"/>
    <w:rsid w:val="0027265D"/>
    <w:rsid w:val="00280496"/>
    <w:rsid w:val="002859EC"/>
    <w:rsid w:val="00295495"/>
    <w:rsid w:val="002A2C03"/>
    <w:rsid w:val="002B2613"/>
    <w:rsid w:val="002B2A94"/>
    <w:rsid w:val="002B3D77"/>
    <w:rsid w:val="002E4C5E"/>
    <w:rsid w:val="002E60FA"/>
    <w:rsid w:val="002E615D"/>
    <w:rsid w:val="002F1818"/>
    <w:rsid w:val="002F567B"/>
    <w:rsid w:val="003216A9"/>
    <w:rsid w:val="0033026F"/>
    <w:rsid w:val="00340129"/>
    <w:rsid w:val="00342743"/>
    <w:rsid w:val="0034478F"/>
    <w:rsid w:val="00357BB1"/>
    <w:rsid w:val="00366424"/>
    <w:rsid w:val="0037013F"/>
    <w:rsid w:val="0037161C"/>
    <w:rsid w:val="00380C92"/>
    <w:rsid w:val="0038691C"/>
    <w:rsid w:val="0039134B"/>
    <w:rsid w:val="00392DC9"/>
    <w:rsid w:val="003A484F"/>
    <w:rsid w:val="003B0BE0"/>
    <w:rsid w:val="003B0C1B"/>
    <w:rsid w:val="003B13D3"/>
    <w:rsid w:val="003B1DAF"/>
    <w:rsid w:val="003B4F5B"/>
    <w:rsid w:val="003B5EA6"/>
    <w:rsid w:val="003B688C"/>
    <w:rsid w:val="003C0291"/>
    <w:rsid w:val="003C39AE"/>
    <w:rsid w:val="003C52AE"/>
    <w:rsid w:val="003C7B60"/>
    <w:rsid w:val="003D1FB2"/>
    <w:rsid w:val="003D66DA"/>
    <w:rsid w:val="003E1310"/>
    <w:rsid w:val="003E3F90"/>
    <w:rsid w:val="003E6F55"/>
    <w:rsid w:val="003F47B5"/>
    <w:rsid w:val="00401680"/>
    <w:rsid w:val="00403670"/>
    <w:rsid w:val="004042D2"/>
    <w:rsid w:val="00406254"/>
    <w:rsid w:val="004223DE"/>
    <w:rsid w:val="0042625B"/>
    <w:rsid w:val="00434489"/>
    <w:rsid w:val="00436A20"/>
    <w:rsid w:val="00437085"/>
    <w:rsid w:val="00437772"/>
    <w:rsid w:val="004415E4"/>
    <w:rsid w:val="00443880"/>
    <w:rsid w:val="00446107"/>
    <w:rsid w:val="004464F4"/>
    <w:rsid w:val="00452A89"/>
    <w:rsid w:val="00471401"/>
    <w:rsid w:val="00473F31"/>
    <w:rsid w:val="004810F6"/>
    <w:rsid w:val="00482244"/>
    <w:rsid w:val="0048263A"/>
    <w:rsid w:val="00486806"/>
    <w:rsid w:val="00486BA7"/>
    <w:rsid w:val="00487D7F"/>
    <w:rsid w:val="00487E5D"/>
    <w:rsid w:val="004A711F"/>
    <w:rsid w:val="004B0A03"/>
    <w:rsid w:val="004B1823"/>
    <w:rsid w:val="004B199D"/>
    <w:rsid w:val="004B4690"/>
    <w:rsid w:val="004B584C"/>
    <w:rsid w:val="004E0A2D"/>
    <w:rsid w:val="004E206B"/>
    <w:rsid w:val="004E6DF7"/>
    <w:rsid w:val="004F026D"/>
    <w:rsid w:val="004F0FBD"/>
    <w:rsid w:val="004F5A2C"/>
    <w:rsid w:val="004F7533"/>
    <w:rsid w:val="00505A47"/>
    <w:rsid w:val="0051139C"/>
    <w:rsid w:val="00512D15"/>
    <w:rsid w:val="00512FDA"/>
    <w:rsid w:val="005179BF"/>
    <w:rsid w:val="00520DA0"/>
    <w:rsid w:val="00524BFE"/>
    <w:rsid w:val="00526EBE"/>
    <w:rsid w:val="005406C6"/>
    <w:rsid w:val="00551F2C"/>
    <w:rsid w:val="0056473E"/>
    <w:rsid w:val="00565CB0"/>
    <w:rsid w:val="005664BB"/>
    <w:rsid w:val="0057000B"/>
    <w:rsid w:val="0057481D"/>
    <w:rsid w:val="0058486E"/>
    <w:rsid w:val="00587DDE"/>
    <w:rsid w:val="005B133A"/>
    <w:rsid w:val="005B547C"/>
    <w:rsid w:val="005C5DA0"/>
    <w:rsid w:val="005D1C8B"/>
    <w:rsid w:val="005D5CED"/>
    <w:rsid w:val="005E0322"/>
    <w:rsid w:val="005F1A4C"/>
    <w:rsid w:val="005F406E"/>
    <w:rsid w:val="005F5053"/>
    <w:rsid w:val="00602F66"/>
    <w:rsid w:val="00605688"/>
    <w:rsid w:val="006070AF"/>
    <w:rsid w:val="00607155"/>
    <w:rsid w:val="00607E6C"/>
    <w:rsid w:val="006101B1"/>
    <w:rsid w:val="00614E44"/>
    <w:rsid w:val="00615C66"/>
    <w:rsid w:val="00620BEF"/>
    <w:rsid w:val="00622830"/>
    <w:rsid w:val="00630AEF"/>
    <w:rsid w:val="006325F8"/>
    <w:rsid w:val="00634C9A"/>
    <w:rsid w:val="00641F18"/>
    <w:rsid w:val="006440E4"/>
    <w:rsid w:val="00652076"/>
    <w:rsid w:val="0066343B"/>
    <w:rsid w:val="00664777"/>
    <w:rsid w:val="00665D99"/>
    <w:rsid w:val="00672709"/>
    <w:rsid w:val="006727D1"/>
    <w:rsid w:val="006748A4"/>
    <w:rsid w:val="00682FF7"/>
    <w:rsid w:val="00683E73"/>
    <w:rsid w:val="00693147"/>
    <w:rsid w:val="00693CB2"/>
    <w:rsid w:val="006A3141"/>
    <w:rsid w:val="006A5E34"/>
    <w:rsid w:val="006A6CA9"/>
    <w:rsid w:val="006B12D3"/>
    <w:rsid w:val="006B2422"/>
    <w:rsid w:val="006B2B9A"/>
    <w:rsid w:val="006B2BC0"/>
    <w:rsid w:val="006C18F7"/>
    <w:rsid w:val="006C1937"/>
    <w:rsid w:val="006E0E26"/>
    <w:rsid w:val="006E5037"/>
    <w:rsid w:val="006F020C"/>
    <w:rsid w:val="006F284C"/>
    <w:rsid w:val="006F5B4E"/>
    <w:rsid w:val="0070712B"/>
    <w:rsid w:val="007107F4"/>
    <w:rsid w:val="007127B7"/>
    <w:rsid w:val="00730634"/>
    <w:rsid w:val="0073725C"/>
    <w:rsid w:val="007416B6"/>
    <w:rsid w:val="00746F48"/>
    <w:rsid w:val="0075404D"/>
    <w:rsid w:val="0076182A"/>
    <w:rsid w:val="007668D2"/>
    <w:rsid w:val="00767B7E"/>
    <w:rsid w:val="00771B95"/>
    <w:rsid w:val="007770C3"/>
    <w:rsid w:val="00784D24"/>
    <w:rsid w:val="00785FBA"/>
    <w:rsid w:val="00786E4A"/>
    <w:rsid w:val="007875EB"/>
    <w:rsid w:val="00791104"/>
    <w:rsid w:val="0079426B"/>
    <w:rsid w:val="0079592D"/>
    <w:rsid w:val="007B3A82"/>
    <w:rsid w:val="007C3D82"/>
    <w:rsid w:val="007D312A"/>
    <w:rsid w:val="007D3F19"/>
    <w:rsid w:val="007D41B5"/>
    <w:rsid w:val="007D5BFB"/>
    <w:rsid w:val="007D64CE"/>
    <w:rsid w:val="007E23B0"/>
    <w:rsid w:val="007E28B1"/>
    <w:rsid w:val="007E5C44"/>
    <w:rsid w:val="007E5E9B"/>
    <w:rsid w:val="007F13CD"/>
    <w:rsid w:val="007F1991"/>
    <w:rsid w:val="007F2C2F"/>
    <w:rsid w:val="007F3A6C"/>
    <w:rsid w:val="007F55FC"/>
    <w:rsid w:val="007F5665"/>
    <w:rsid w:val="007F7602"/>
    <w:rsid w:val="00800112"/>
    <w:rsid w:val="0080550F"/>
    <w:rsid w:val="00812630"/>
    <w:rsid w:val="00815528"/>
    <w:rsid w:val="008253BB"/>
    <w:rsid w:val="0083706E"/>
    <w:rsid w:val="008423A5"/>
    <w:rsid w:val="00850625"/>
    <w:rsid w:val="00853718"/>
    <w:rsid w:val="00855221"/>
    <w:rsid w:val="00860645"/>
    <w:rsid w:val="00871D7A"/>
    <w:rsid w:val="00871F71"/>
    <w:rsid w:val="008747F0"/>
    <w:rsid w:val="00884298"/>
    <w:rsid w:val="00885AF4"/>
    <w:rsid w:val="008939CD"/>
    <w:rsid w:val="00893B13"/>
    <w:rsid w:val="008A02C7"/>
    <w:rsid w:val="008B768C"/>
    <w:rsid w:val="008C3C25"/>
    <w:rsid w:val="008C4DB1"/>
    <w:rsid w:val="008C4EAF"/>
    <w:rsid w:val="008C5176"/>
    <w:rsid w:val="008C7FD0"/>
    <w:rsid w:val="008D1CA8"/>
    <w:rsid w:val="008E0BCC"/>
    <w:rsid w:val="008E1DE7"/>
    <w:rsid w:val="008E604E"/>
    <w:rsid w:val="008E707C"/>
    <w:rsid w:val="008F6DC2"/>
    <w:rsid w:val="008F78BD"/>
    <w:rsid w:val="00900B08"/>
    <w:rsid w:val="00901D14"/>
    <w:rsid w:val="00902155"/>
    <w:rsid w:val="00902B74"/>
    <w:rsid w:val="00902FA3"/>
    <w:rsid w:val="00915B1B"/>
    <w:rsid w:val="00923564"/>
    <w:rsid w:val="0092392E"/>
    <w:rsid w:val="0092721D"/>
    <w:rsid w:val="009310B2"/>
    <w:rsid w:val="009315E2"/>
    <w:rsid w:val="009315F9"/>
    <w:rsid w:val="00946945"/>
    <w:rsid w:val="00951248"/>
    <w:rsid w:val="0095152F"/>
    <w:rsid w:val="00954C49"/>
    <w:rsid w:val="0097099F"/>
    <w:rsid w:val="00971997"/>
    <w:rsid w:val="00971FFC"/>
    <w:rsid w:val="009735C1"/>
    <w:rsid w:val="0097374D"/>
    <w:rsid w:val="00974114"/>
    <w:rsid w:val="0098660A"/>
    <w:rsid w:val="009931C3"/>
    <w:rsid w:val="009A1B7A"/>
    <w:rsid w:val="009B2C43"/>
    <w:rsid w:val="009B4EAE"/>
    <w:rsid w:val="009B5B48"/>
    <w:rsid w:val="009B74FB"/>
    <w:rsid w:val="009B7573"/>
    <w:rsid w:val="009C21A1"/>
    <w:rsid w:val="009C22F4"/>
    <w:rsid w:val="009C2E98"/>
    <w:rsid w:val="009D3447"/>
    <w:rsid w:val="009D4711"/>
    <w:rsid w:val="009E24EC"/>
    <w:rsid w:val="009E5F3F"/>
    <w:rsid w:val="009F1185"/>
    <w:rsid w:val="009F18CD"/>
    <w:rsid w:val="009F2A13"/>
    <w:rsid w:val="00A00504"/>
    <w:rsid w:val="00A04788"/>
    <w:rsid w:val="00A04EB0"/>
    <w:rsid w:val="00A10946"/>
    <w:rsid w:val="00A114CC"/>
    <w:rsid w:val="00A12EA4"/>
    <w:rsid w:val="00A13CC1"/>
    <w:rsid w:val="00A16847"/>
    <w:rsid w:val="00A2198C"/>
    <w:rsid w:val="00A237D8"/>
    <w:rsid w:val="00A268C4"/>
    <w:rsid w:val="00A307CD"/>
    <w:rsid w:val="00A40A00"/>
    <w:rsid w:val="00A4142F"/>
    <w:rsid w:val="00A56DF2"/>
    <w:rsid w:val="00A67AB5"/>
    <w:rsid w:val="00A8214D"/>
    <w:rsid w:val="00A838E7"/>
    <w:rsid w:val="00A91760"/>
    <w:rsid w:val="00A93B00"/>
    <w:rsid w:val="00A93C21"/>
    <w:rsid w:val="00A95A02"/>
    <w:rsid w:val="00AA0879"/>
    <w:rsid w:val="00AB2FE4"/>
    <w:rsid w:val="00AC2E61"/>
    <w:rsid w:val="00AC3AE6"/>
    <w:rsid w:val="00AC3C6A"/>
    <w:rsid w:val="00AD179F"/>
    <w:rsid w:val="00AD4314"/>
    <w:rsid w:val="00AD5620"/>
    <w:rsid w:val="00AD7125"/>
    <w:rsid w:val="00AD7C1B"/>
    <w:rsid w:val="00AD7F10"/>
    <w:rsid w:val="00AE16BA"/>
    <w:rsid w:val="00AE1EBE"/>
    <w:rsid w:val="00AE28EB"/>
    <w:rsid w:val="00AF15DB"/>
    <w:rsid w:val="00AF4D6E"/>
    <w:rsid w:val="00AF6525"/>
    <w:rsid w:val="00B03C9D"/>
    <w:rsid w:val="00B05754"/>
    <w:rsid w:val="00B060AE"/>
    <w:rsid w:val="00B10517"/>
    <w:rsid w:val="00B14481"/>
    <w:rsid w:val="00B14E76"/>
    <w:rsid w:val="00B161B8"/>
    <w:rsid w:val="00B16C9B"/>
    <w:rsid w:val="00B2048C"/>
    <w:rsid w:val="00B228E4"/>
    <w:rsid w:val="00B231CB"/>
    <w:rsid w:val="00B233D6"/>
    <w:rsid w:val="00B310B9"/>
    <w:rsid w:val="00B35F3F"/>
    <w:rsid w:val="00B36CBB"/>
    <w:rsid w:val="00B41C49"/>
    <w:rsid w:val="00B425E0"/>
    <w:rsid w:val="00B440AA"/>
    <w:rsid w:val="00B44B70"/>
    <w:rsid w:val="00B53C56"/>
    <w:rsid w:val="00B56031"/>
    <w:rsid w:val="00B57D99"/>
    <w:rsid w:val="00B60677"/>
    <w:rsid w:val="00B75BAC"/>
    <w:rsid w:val="00B77EA6"/>
    <w:rsid w:val="00B81598"/>
    <w:rsid w:val="00B841F1"/>
    <w:rsid w:val="00B9266E"/>
    <w:rsid w:val="00B944D6"/>
    <w:rsid w:val="00BB489D"/>
    <w:rsid w:val="00BB4DF0"/>
    <w:rsid w:val="00BC289F"/>
    <w:rsid w:val="00BC5361"/>
    <w:rsid w:val="00BC5460"/>
    <w:rsid w:val="00BC5EAC"/>
    <w:rsid w:val="00BC6B50"/>
    <w:rsid w:val="00BD0E25"/>
    <w:rsid w:val="00BD3BFE"/>
    <w:rsid w:val="00BE22A6"/>
    <w:rsid w:val="00BF0819"/>
    <w:rsid w:val="00BF2781"/>
    <w:rsid w:val="00BF5BD6"/>
    <w:rsid w:val="00BF64E0"/>
    <w:rsid w:val="00C012AC"/>
    <w:rsid w:val="00C01512"/>
    <w:rsid w:val="00C03E31"/>
    <w:rsid w:val="00C05411"/>
    <w:rsid w:val="00C10ECA"/>
    <w:rsid w:val="00C1378D"/>
    <w:rsid w:val="00C143E5"/>
    <w:rsid w:val="00C33A8C"/>
    <w:rsid w:val="00C33E72"/>
    <w:rsid w:val="00C354B2"/>
    <w:rsid w:val="00C35554"/>
    <w:rsid w:val="00C42709"/>
    <w:rsid w:val="00C43B2E"/>
    <w:rsid w:val="00C533CC"/>
    <w:rsid w:val="00C54D88"/>
    <w:rsid w:val="00C5751C"/>
    <w:rsid w:val="00C61BFC"/>
    <w:rsid w:val="00C62B85"/>
    <w:rsid w:val="00C63DCD"/>
    <w:rsid w:val="00C65438"/>
    <w:rsid w:val="00C72663"/>
    <w:rsid w:val="00C74522"/>
    <w:rsid w:val="00C804B1"/>
    <w:rsid w:val="00C91CBB"/>
    <w:rsid w:val="00CB18C8"/>
    <w:rsid w:val="00CB398F"/>
    <w:rsid w:val="00CC09B6"/>
    <w:rsid w:val="00CC666F"/>
    <w:rsid w:val="00CD1E3F"/>
    <w:rsid w:val="00CD3920"/>
    <w:rsid w:val="00CD5F59"/>
    <w:rsid w:val="00CE44F6"/>
    <w:rsid w:val="00CE49DA"/>
    <w:rsid w:val="00CE582D"/>
    <w:rsid w:val="00CE7B61"/>
    <w:rsid w:val="00CF1419"/>
    <w:rsid w:val="00D00095"/>
    <w:rsid w:val="00D127D4"/>
    <w:rsid w:val="00D20620"/>
    <w:rsid w:val="00D20B1B"/>
    <w:rsid w:val="00D25449"/>
    <w:rsid w:val="00D26091"/>
    <w:rsid w:val="00D34E7C"/>
    <w:rsid w:val="00D35489"/>
    <w:rsid w:val="00D371F6"/>
    <w:rsid w:val="00D51276"/>
    <w:rsid w:val="00D56B58"/>
    <w:rsid w:val="00D7035F"/>
    <w:rsid w:val="00D92833"/>
    <w:rsid w:val="00DA65AC"/>
    <w:rsid w:val="00DB146B"/>
    <w:rsid w:val="00DB1913"/>
    <w:rsid w:val="00DC410D"/>
    <w:rsid w:val="00DC68CA"/>
    <w:rsid w:val="00DC7CBA"/>
    <w:rsid w:val="00DD73B7"/>
    <w:rsid w:val="00DE23BC"/>
    <w:rsid w:val="00DE3F6A"/>
    <w:rsid w:val="00DE4011"/>
    <w:rsid w:val="00DF22D9"/>
    <w:rsid w:val="00DF28BC"/>
    <w:rsid w:val="00DF34B9"/>
    <w:rsid w:val="00DF70CE"/>
    <w:rsid w:val="00E01053"/>
    <w:rsid w:val="00E059A6"/>
    <w:rsid w:val="00E07ACF"/>
    <w:rsid w:val="00E129E7"/>
    <w:rsid w:val="00E13BA3"/>
    <w:rsid w:val="00E17663"/>
    <w:rsid w:val="00E22C76"/>
    <w:rsid w:val="00E239F4"/>
    <w:rsid w:val="00E331A1"/>
    <w:rsid w:val="00E33202"/>
    <w:rsid w:val="00E336A9"/>
    <w:rsid w:val="00E3742B"/>
    <w:rsid w:val="00E439ED"/>
    <w:rsid w:val="00E47EFC"/>
    <w:rsid w:val="00E50624"/>
    <w:rsid w:val="00E568DF"/>
    <w:rsid w:val="00E57872"/>
    <w:rsid w:val="00E61AB1"/>
    <w:rsid w:val="00E64269"/>
    <w:rsid w:val="00E772E6"/>
    <w:rsid w:val="00E82267"/>
    <w:rsid w:val="00E82DD6"/>
    <w:rsid w:val="00EA010F"/>
    <w:rsid w:val="00EA72AE"/>
    <w:rsid w:val="00EB21F8"/>
    <w:rsid w:val="00EB3FD2"/>
    <w:rsid w:val="00EC5449"/>
    <w:rsid w:val="00EC7754"/>
    <w:rsid w:val="00ED1B63"/>
    <w:rsid w:val="00ED3C1F"/>
    <w:rsid w:val="00ED4085"/>
    <w:rsid w:val="00ED420E"/>
    <w:rsid w:val="00EE15A9"/>
    <w:rsid w:val="00EE1B9C"/>
    <w:rsid w:val="00EE2F57"/>
    <w:rsid w:val="00EF4C34"/>
    <w:rsid w:val="00EF77C6"/>
    <w:rsid w:val="00F05438"/>
    <w:rsid w:val="00F06ECF"/>
    <w:rsid w:val="00F1361C"/>
    <w:rsid w:val="00F160C7"/>
    <w:rsid w:val="00F23769"/>
    <w:rsid w:val="00F26C0C"/>
    <w:rsid w:val="00F36D8F"/>
    <w:rsid w:val="00F412FC"/>
    <w:rsid w:val="00F417B1"/>
    <w:rsid w:val="00F5214A"/>
    <w:rsid w:val="00F602DF"/>
    <w:rsid w:val="00F74734"/>
    <w:rsid w:val="00F81FD9"/>
    <w:rsid w:val="00F841AA"/>
    <w:rsid w:val="00F942F8"/>
    <w:rsid w:val="00F968B5"/>
    <w:rsid w:val="00FA23E8"/>
    <w:rsid w:val="00FA53B6"/>
    <w:rsid w:val="00FA6868"/>
    <w:rsid w:val="00FB7674"/>
    <w:rsid w:val="00FC4647"/>
    <w:rsid w:val="00FC70F4"/>
    <w:rsid w:val="00FC77B4"/>
    <w:rsid w:val="00FD3CC1"/>
    <w:rsid w:val="00FD7D46"/>
    <w:rsid w:val="00FE0307"/>
    <w:rsid w:val="00FF1E02"/>
    <w:rsid w:val="00FF30B4"/>
    <w:rsid w:val="00FF3922"/>
    <w:rsid w:val="00FF6ED3"/>
    <w:rsid w:val="01404B2F"/>
    <w:rsid w:val="01523498"/>
    <w:rsid w:val="019F3AB5"/>
    <w:rsid w:val="01AE5BEA"/>
    <w:rsid w:val="01E55A5F"/>
    <w:rsid w:val="01F96EBF"/>
    <w:rsid w:val="01FB7F20"/>
    <w:rsid w:val="021C2B27"/>
    <w:rsid w:val="02655A6F"/>
    <w:rsid w:val="02847A35"/>
    <w:rsid w:val="02A75482"/>
    <w:rsid w:val="02B60977"/>
    <w:rsid w:val="02EB1004"/>
    <w:rsid w:val="03431FF2"/>
    <w:rsid w:val="0365529F"/>
    <w:rsid w:val="03AD6241"/>
    <w:rsid w:val="03B206B1"/>
    <w:rsid w:val="03C61BEC"/>
    <w:rsid w:val="04232A16"/>
    <w:rsid w:val="047E30E0"/>
    <w:rsid w:val="04D25099"/>
    <w:rsid w:val="04F73C27"/>
    <w:rsid w:val="057D1182"/>
    <w:rsid w:val="06F133DA"/>
    <w:rsid w:val="073224CB"/>
    <w:rsid w:val="076F250C"/>
    <w:rsid w:val="078871DC"/>
    <w:rsid w:val="07CB7E67"/>
    <w:rsid w:val="080D4656"/>
    <w:rsid w:val="082615EE"/>
    <w:rsid w:val="085B07C9"/>
    <w:rsid w:val="08AF103A"/>
    <w:rsid w:val="08DA29F2"/>
    <w:rsid w:val="08E0059B"/>
    <w:rsid w:val="090027D9"/>
    <w:rsid w:val="093C2178"/>
    <w:rsid w:val="094A2F63"/>
    <w:rsid w:val="098221A4"/>
    <w:rsid w:val="098C5D53"/>
    <w:rsid w:val="099B5C84"/>
    <w:rsid w:val="09A10B38"/>
    <w:rsid w:val="09CB4F8C"/>
    <w:rsid w:val="09CD45E5"/>
    <w:rsid w:val="09F54F39"/>
    <w:rsid w:val="09F77B76"/>
    <w:rsid w:val="0A5A2087"/>
    <w:rsid w:val="0A6B38BA"/>
    <w:rsid w:val="0A7D025F"/>
    <w:rsid w:val="0AB21EEF"/>
    <w:rsid w:val="0AD11EF3"/>
    <w:rsid w:val="0B48217C"/>
    <w:rsid w:val="0BE556FA"/>
    <w:rsid w:val="0C7B02A0"/>
    <w:rsid w:val="0C971C28"/>
    <w:rsid w:val="0CC0096F"/>
    <w:rsid w:val="0CC262BF"/>
    <w:rsid w:val="0CFA4B8C"/>
    <w:rsid w:val="0D3A2244"/>
    <w:rsid w:val="0D4516F6"/>
    <w:rsid w:val="0D5F37BF"/>
    <w:rsid w:val="0D74463F"/>
    <w:rsid w:val="0DEE7438"/>
    <w:rsid w:val="0E005E35"/>
    <w:rsid w:val="0E272FAB"/>
    <w:rsid w:val="0E6C2C42"/>
    <w:rsid w:val="0EAF5904"/>
    <w:rsid w:val="0ED33B73"/>
    <w:rsid w:val="0F1707A1"/>
    <w:rsid w:val="0FCC21AA"/>
    <w:rsid w:val="108020E1"/>
    <w:rsid w:val="109E0557"/>
    <w:rsid w:val="10C055FF"/>
    <w:rsid w:val="11AF1548"/>
    <w:rsid w:val="12BE164E"/>
    <w:rsid w:val="1311501D"/>
    <w:rsid w:val="13255DFA"/>
    <w:rsid w:val="1435429F"/>
    <w:rsid w:val="146D6DBC"/>
    <w:rsid w:val="148E5C4A"/>
    <w:rsid w:val="14970367"/>
    <w:rsid w:val="14AF7EE9"/>
    <w:rsid w:val="14F14870"/>
    <w:rsid w:val="150D2C6F"/>
    <w:rsid w:val="15296025"/>
    <w:rsid w:val="157647A2"/>
    <w:rsid w:val="15830005"/>
    <w:rsid w:val="15A01D62"/>
    <w:rsid w:val="16184392"/>
    <w:rsid w:val="16432BAA"/>
    <w:rsid w:val="1659401B"/>
    <w:rsid w:val="165D50CB"/>
    <w:rsid w:val="166E161C"/>
    <w:rsid w:val="16B83FE6"/>
    <w:rsid w:val="16BB723D"/>
    <w:rsid w:val="171E493F"/>
    <w:rsid w:val="171E4E4E"/>
    <w:rsid w:val="174F605A"/>
    <w:rsid w:val="18033EFF"/>
    <w:rsid w:val="183D7451"/>
    <w:rsid w:val="18983B04"/>
    <w:rsid w:val="18B032DB"/>
    <w:rsid w:val="18E91A20"/>
    <w:rsid w:val="19165242"/>
    <w:rsid w:val="192A7CEB"/>
    <w:rsid w:val="1934261A"/>
    <w:rsid w:val="198470D4"/>
    <w:rsid w:val="19F433A0"/>
    <w:rsid w:val="1A0D21B2"/>
    <w:rsid w:val="1AAA77DE"/>
    <w:rsid w:val="1AAE1224"/>
    <w:rsid w:val="1B04765A"/>
    <w:rsid w:val="1B2A0C57"/>
    <w:rsid w:val="1B3377C7"/>
    <w:rsid w:val="1B5C50E2"/>
    <w:rsid w:val="1BB03FF5"/>
    <w:rsid w:val="1BBD2FC3"/>
    <w:rsid w:val="1BCF1671"/>
    <w:rsid w:val="1C157ED9"/>
    <w:rsid w:val="1C7465AF"/>
    <w:rsid w:val="1CC500CC"/>
    <w:rsid w:val="1CFE276C"/>
    <w:rsid w:val="1D3D19A9"/>
    <w:rsid w:val="1D552434"/>
    <w:rsid w:val="1D8E4AD6"/>
    <w:rsid w:val="1E677847"/>
    <w:rsid w:val="1F965934"/>
    <w:rsid w:val="1FCA5E05"/>
    <w:rsid w:val="201D293D"/>
    <w:rsid w:val="201F66B8"/>
    <w:rsid w:val="20276AC2"/>
    <w:rsid w:val="208E53B6"/>
    <w:rsid w:val="20C8663E"/>
    <w:rsid w:val="219827D6"/>
    <w:rsid w:val="21AE096B"/>
    <w:rsid w:val="22155826"/>
    <w:rsid w:val="22241987"/>
    <w:rsid w:val="223C6B42"/>
    <w:rsid w:val="22A650E9"/>
    <w:rsid w:val="23D9784F"/>
    <w:rsid w:val="240371BF"/>
    <w:rsid w:val="24140F24"/>
    <w:rsid w:val="24143654"/>
    <w:rsid w:val="242778D0"/>
    <w:rsid w:val="24930718"/>
    <w:rsid w:val="24FB4C45"/>
    <w:rsid w:val="25760B3D"/>
    <w:rsid w:val="261218E7"/>
    <w:rsid w:val="27650ADE"/>
    <w:rsid w:val="27677CFA"/>
    <w:rsid w:val="27937D6A"/>
    <w:rsid w:val="27DF490E"/>
    <w:rsid w:val="27F2619F"/>
    <w:rsid w:val="27FD5069"/>
    <w:rsid w:val="283304DD"/>
    <w:rsid w:val="286458FC"/>
    <w:rsid w:val="2874437D"/>
    <w:rsid w:val="28A24B7A"/>
    <w:rsid w:val="290F67FD"/>
    <w:rsid w:val="294120DB"/>
    <w:rsid w:val="298C089F"/>
    <w:rsid w:val="299E06D5"/>
    <w:rsid w:val="29F23217"/>
    <w:rsid w:val="29FD04D3"/>
    <w:rsid w:val="2A1451F8"/>
    <w:rsid w:val="2A506BF9"/>
    <w:rsid w:val="2A8C256A"/>
    <w:rsid w:val="2AA22A3D"/>
    <w:rsid w:val="2AAE5A88"/>
    <w:rsid w:val="2ADE19C1"/>
    <w:rsid w:val="2B3A665B"/>
    <w:rsid w:val="2B3E3B45"/>
    <w:rsid w:val="2B5823A0"/>
    <w:rsid w:val="2BC91365"/>
    <w:rsid w:val="2C3C5ED4"/>
    <w:rsid w:val="2C426068"/>
    <w:rsid w:val="2C456D99"/>
    <w:rsid w:val="2C5354CC"/>
    <w:rsid w:val="2CED2723"/>
    <w:rsid w:val="2CEE2DD0"/>
    <w:rsid w:val="2DCA2909"/>
    <w:rsid w:val="2E74389B"/>
    <w:rsid w:val="2EC877F5"/>
    <w:rsid w:val="2F2705EC"/>
    <w:rsid w:val="2F506130"/>
    <w:rsid w:val="2F6646E3"/>
    <w:rsid w:val="2FEE4B24"/>
    <w:rsid w:val="30287404"/>
    <w:rsid w:val="308C79A7"/>
    <w:rsid w:val="30F9596C"/>
    <w:rsid w:val="31040A9D"/>
    <w:rsid w:val="31155852"/>
    <w:rsid w:val="314D560F"/>
    <w:rsid w:val="31531762"/>
    <w:rsid w:val="319F7F4E"/>
    <w:rsid w:val="31A903CF"/>
    <w:rsid w:val="31F5010D"/>
    <w:rsid w:val="321C64E3"/>
    <w:rsid w:val="32621CB4"/>
    <w:rsid w:val="327A6D54"/>
    <w:rsid w:val="33076CF1"/>
    <w:rsid w:val="33434816"/>
    <w:rsid w:val="33B3533C"/>
    <w:rsid w:val="33BB68B9"/>
    <w:rsid w:val="33BC0111"/>
    <w:rsid w:val="33C53F7A"/>
    <w:rsid w:val="33C555C3"/>
    <w:rsid w:val="33E30B50"/>
    <w:rsid w:val="33EC77BC"/>
    <w:rsid w:val="34775B32"/>
    <w:rsid w:val="348F3A31"/>
    <w:rsid w:val="35486DBF"/>
    <w:rsid w:val="35F7367B"/>
    <w:rsid w:val="372F2CFA"/>
    <w:rsid w:val="37765B9B"/>
    <w:rsid w:val="37791FCD"/>
    <w:rsid w:val="378109EF"/>
    <w:rsid w:val="37820F89"/>
    <w:rsid w:val="378235C3"/>
    <w:rsid w:val="37885C25"/>
    <w:rsid w:val="37E96321"/>
    <w:rsid w:val="385F10A7"/>
    <w:rsid w:val="39091BC7"/>
    <w:rsid w:val="398479E6"/>
    <w:rsid w:val="39A52082"/>
    <w:rsid w:val="39BE0DD5"/>
    <w:rsid w:val="39C726B6"/>
    <w:rsid w:val="39D77CB2"/>
    <w:rsid w:val="39FC7F5A"/>
    <w:rsid w:val="3A3D5337"/>
    <w:rsid w:val="3A3D5E55"/>
    <w:rsid w:val="3A552DF9"/>
    <w:rsid w:val="3A860EF3"/>
    <w:rsid w:val="3ACC57AF"/>
    <w:rsid w:val="3B2B4F9A"/>
    <w:rsid w:val="3B3B2682"/>
    <w:rsid w:val="3C4D3C46"/>
    <w:rsid w:val="3C5555ED"/>
    <w:rsid w:val="3CB515E2"/>
    <w:rsid w:val="3CE94C63"/>
    <w:rsid w:val="3CEC71EF"/>
    <w:rsid w:val="3CFB2ED0"/>
    <w:rsid w:val="3D286C3A"/>
    <w:rsid w:val="3D6F47CE"/>
    <w:rsid w:val="3D981B2C"/>
    <w:rsid w:val="3E19707C"/>
    <w:rsid w:val="3E310CD3"/>
    <w:rsid w:val="3EA910EE"/>
    <w:rsid w:val="3F1D020B"/>
    <w:rsid w:val="3F630127"/>
    <w:rsid w:val="3F771CBB"/>
    <w:rsid w:val="3FC409A7"/>
    <w:rsid w:val="40314300"/>
    <w:rsid w:val="407E0D08"/>
    <w:rsid w:val="408E25E2"/>
    <w:rsid w:val="40C242CA"/>
    <w:rsid w:val="40C5077F"/>
    <w:rsid w:val="40D87292"/>
    <w:rsid w:val="41024391"/>
    <w:rsid w:val="41291B6D"/>
    <w:rsid w:val="41385AD4"/>
    <w:rsid w:val="41560D3A"/>
    <w:rsid w:val="418008CB"/>
    <w:rsid w:val="41B91D91"/>
    <w:rsid w:val="41D44C03"/>
    <w:rsid w:val="421F68BB"/>
    <w:rsid w:val="429005B0"/>
    <w:rsid w:val="42A453C9"/>
    <w:rsid w:val="43096751"/>
    <w:rsid w:val="431047F8"/>
    <w:rsid w:val="4319442A"/>
    <w:rsid w:val="431C2140"/>
    <w:rsid w:val="432637F3"/>
    <w:rsid w:val="43693664"/>
    <w:rsid w:val="43734AAE"/>
    <w:rsid w:val="43BC78C6"/>
    <w:rsid w:val="44477242"/>
    <w:rsid w:val="447949C5"/>
    <w:rsid w:val="44CA728F"/>
    <w:rsid w:val="4560602C"/>
    <w:rsid w:val="45C5003A"/>
    <w:rsid w:val="45D00632"/>
    <w:rsid w:val="462C09E7"/>
    <w:rsid w:val="467C44E3"/>
    <w:rsid w:val="470B2BF0"/>
    <w:rsid w:val="47415B42"/>
    <w:rsid w:val="47594E63"/>
    <w:rsid w:val="4766696B"/>
    <w:rsid w:val="47673594"/>
    <w:rsid w:val="48086600"/>
    <w:rsid w:val="4884505D"/>
    <w:rsid w:val="48B05ECC"/>
    <w:rsid w:val="48B51D0E"/>
    <w:rsid w:val="49134D2F"/>
    <w:rsid w:val="49193BB0"/>
    <w:rsid w:val="498F7B47"/>
    <w:rsid w:val="49CF65EE"/>
    <w:rsid w:val="49E1113C"/>
    <w:rsid w:val="4AA60572"/>
    <w:rsid w:val="4AB72BB5"/>
    <w:rsid w:val="4B0A4D8F"/>
    <w:rsid w:val="4B150B07"/>
    <w:rsid w:val="4B2E0698"/>
    <w:rsid w:val="4B6D5157"/>
    <w:rsid w:val="4B6F5DDF"/>
    <w:rsid w:val="4B883303"/>
    <w:rsid w:val="4B911E5E"/>
    <w:rsid w:val="4BA82141"/>
    <w:rsid w:val="4BC24F65"/>
    <w:rsid w:val="4BDD4D9A"/>
    <w:rsid w:val="4C1115D4"/>
    <w:rsid w:val="4C7355B7"/>
    <w:rsid w:val="4C8E00F3"/>
    <w:rsid w:val="4CBD78B0"/>
    <w:rsid w:val="4CC0649C"/>
    <w:rsid w:val="4D3D4689"/>
    <w:rsid w:val="4D4626E1"/>
    <w:rsid w:val="4D6349E9"/>
    <w:rsid w:val="4D810DBE"/>
    <w:rsid w:val="4DF120D2"/>
    <w:rsid w:val="4E2C71C1"/>
    <w:rsid w:val="4E3D56BC"/>
    <w:rsid w:val="4E6D5F02"/>
    <w:rsid w:val="4F015DEA"/>
    <w:rsid w:val="4F6557A7"/>
    <w:rsid w:val="4F7435ED"/>
    <w:rsid w:val="4F914F9C"/>
    <w:rsid w:val="4FBD308E"/>
    <w:rsid w:val="4FCA4786"/>
    <w:rsid w:val="4FDA5DDD"/>
    <w:rsid w:val="4FF027FB"/>
    <w:rsid w:val="502C4A42"/>
    <w:rsid w:val="504C7739"/>
    <w:rsid w:val="50C17523"/>
    <w:rsid w:val="50F021FD"/>
    <w:rsid w:val="50FB3B81"/>
    <w:rsid w:val="512228C1"/>
    <w:rsid w:val="51A32CF3"/>
    <w:rsid w:val="51A75121"/>
    <w:rsid w:val="51B45A49"/>
    <w:rsid w:val="51EF63D9"/>
    <w:rsid w:val="52D111CE"/>
    <w:rsid w:val="52F631B9"/>
    <w:rsid w:val="537932AB"/>
    <w:rsid w:val="53B454A7"/>
    <w:rsid w:val="54020964"/>
    <w:rsid w:val="5482777A"/>
    <w:rsid w:val="5496090D"/>
    <w:rsid w:val="54D608DF"/>
    <w:rsid w:val="54E970F8"/>
    <w:rsid w:val="550940CB"/>
    <w:rsid w:val="55A87E93"/>
    <w:rsid w:val="55C75671"/>
    <w:rsid w:val="55D63D47"/>
    <w:rsid w:val="55E62F35"/>
    <w:rsid w:val="56105DDB"/>
    <w:rsid w:val="56134AC9"/>
    <w:rsid w:val="56E93B36"/>
    <w:rsid w:val="574C3084"/>
    <w:rsid w:val="57576301"/>
    <w:rsid w:val="576F0C69"/>
    <w:rsid w:val="57760D25"/>
    <w:rsid w:val="57E87CA5"/>
    <w:rsid w:val="58230B4C"/>
    <w:rsid w:val="58FA31CE"/>
    <w:rsid w:val="59010033"/>
    <w:rsid w:val="59627ED2"/>
    <w:rsid w:val="59A156EB"/>
    <w:rsid w:val="59B93671"/>
    <w:rsid w:val="5A5035F6"/>
    <w:rsid w:val="5A8245A0"/>
    <w:rsid w:val="5A852C69"/>
    <w:rsid w:val="5A8B350B"/>
    <w:rsid w:val="5B033DD0"/>
    <w:rsid w:val="5B5227E7"/>
    <w:rsid w:val="5B746016"/>
    <w:rsid w:val="5BB5755B"/>
    <w:rsid w:val="5BD12E6E"/>
    <w:rsid w:val="5C717134"/>
    <w:rsid w:val="5C7A4213"/>
    <w:rsid w:val="5C7D083F"/>
    <w:rsid w:val="5CA0403C"/>
    <w:rsid w:val="5CE64BC9"/>
    <w:rsid w:val="5D1077C1"/>
    <w:rsid w:val="5D1763F2"/>
    <w:rsid w:val="5D385BC6"/>
    <w:rsid w:val="5DE649F7"/>
    <w:rsid w:val="5E1C5962"/>
    <w:rsid w:val="5E88330C"/>
    <w:rsid w:val="5E987801"/>
    <w:rsid w:val="5F015725"/>
    <w:rsid w:val="5F145436"/>
    <w:rsid w:val="5F26767B"/>
    <w:rsid w:val="5F666F44"/>
    <w:rsid w:val="5FB10124"/>
    <w:rsid w:val="5FFF103F"/>
    <w:rsid w:val="60057702"/>
    <w:rsid w:val="60172FF8"/>
    <w:rsid w:val="601C182B"/>
    <w:rsid w:val="60211F2A"/>
    <w:rsid w:val="60BB3669"/>
    <w:rsid w:val="61255E01"/>
    <w:rsid w:val="61DC7A61"/>
    <w:rsid w:val="627B556D"/>
    <w:rsid w:val="62F101A5"/>
    <w:rsid w:val="62F56F6C"/>
    <w:rsid w:val="63052D61"/>
    <w:rsid w:val="63410CF5"/>
    <w:rsid w:val="63937D53"/>
    <w:rsid w:val="639F00A6"/>
    <w:rsid w:val="63F832BB"/>
    <w:rsid w:val="6449280E"/>
    <w:rsid w:val="645B1267"/>
    <w:rsid w:val="647B19DE"/>
    <w:rsid w:val="64874E71"/>
    <w:rsid w:val="64DD150E"/>
    <w:rsid w:val="651C2DAA"/>
    <w:rsid w:val="65D75AB8"/>
    <w:rsid w:val="65E36D76"/>
    <w:rsid w:val="668566B2"/>
    <w:rsid w:val="66970D9E"/>
    <w:rsid w:val="66A21F41"/>
    <w:rsid w:val="66E9325F"/>
    <w:rsid w:val="67242A8C"/>
    <w:rsid w:val="67267C6A"/>
    <w:rsid w:val="680042A6"/>
    <w:rsid w:val="68040D64"/>
    <w:rsid w:val="682D4CD4"/>
    <w:rsid w:val="68380972"/>
    <w:rsid w:val="68F26FE1"/>
    <w:rsid w:val="699D2674"/>
    <w:rsid w:val="69B44CEB"/>
    <w:rsid w:val="6A056A31"/>
    <w:rsid w:val="6A7445B9"/>
    <w:rsid w:val="6AD562AD"/>
    <w:rsid w:val="6BB14F01"/>
    <w:rsid w:val="6BB57448"/>
    <w:rsid w:val="6BC158B7"/>
    <w:rsid w:val="6BC3237E"/>
    <w:rsid w:val="6BD63DAB"/>
    <w:rsid w:val="6BF079E2"/>
    <w:rsid w:val="6C142CF1"/>
    <w:rsid w:val="6C1D2A20"/>
    <w:rsid w:val="6C554470"/>
    <w:rsid w:val="6C98646F"/>
    <w:rsid w:val="6D006521"/>
    <w:rsid w:val="6D0804C9"/>
    <w:rsid w:val="6D446BFF"/>
    <w:rsid w:val="6D5B7974"/>
    <w:rsid w:val="6D950126"/>
    <w:rsid w:val="6E5D2BDE"/>
    <w:rsid w:val="6ED5591F"/>
    <w:rsid w:val="6F043D1C"/>
    <w:rsid w:val="6F1E09C6"/>
    <w:rsid w:val="6F7147BD"/>
    <w:rsid w:val="6F820ADC"/>
    <w:rsid w:val="6FD300D9"/>
    <w:rsid w:val="70256EF6"/>
    <w:rsid w:val="706B128C"/>
    <w:rsid w:val="709D541D"/>
    <w:rsid w:val="70A1715B"/>
    <w:rsid w:val="70A83521"/>
    <w:rsid w:val="70B7702D"/>
    <w:rsid w:val="71064CB1"/>
    <w:rsid w:val="715A78A1"/>
    <w:rsid w:val="715A78A9"/>
    <w:rsid w:val="71FD1425"/>
    <w:rsid w:val="720A5EC7"/>
    <w:rsid w:val="722948D0"/>
    <w:rsid w:val="725958AB"/>
    <w:rsid w:val="72D410A8"/>
    <w:rsid w:val="72DA60B1"/>
    <w:rsid w:val="732B2BA2"/>
    <w:rsid w:val="733A703B"/>
    <w:rsid w:val="73457806"/>
    <w:rsid w:val="735F1392"/>
    <w:rsid w:val="73722864"/>
    <w:rsid w:val="73921520"/>
    <w:rsid w:val="73DD64F6"/>
    <w:rsid w:val="744F08B3"/>
    <w:rsid w:val="74710267"/>
    <w:rsid w:val="74A11CF1"/>
    <w:rsid w:val="74C72B7C"/>
    <w:rsid w:val="74ED5A3D"/>
    <w:rsid w:val="7558034D"/>
    <w:rsid w:val="755F0F99"/>
    <w:rsid w:val="756B1D5F"/>
    <w:rsid w:val="75A6142E"/>
    <w:rsid w:val="75BB139E"/>
    <w:rsid w:val="75CB66B4"/>
    <w:rsid w:val="76146E75"/>
    <w:rsid w:val="76695589"/>
    <w:rsid w:val="76A450A9"/>
    <w:rsid w:val="76F04A08"/>
    <w:rsid w:val="774C0587"/>
    <w:rsid w:val="77DD191D"/>
    <w:rsid w:val="77E20F20"/>
    <w:rsid w:val="77EB4D5A"/>
    <w:rsid w:val="780C53BF"/>
    <w:rsid w:val="78370A43"/>
    <w:rsid w:val="783F71C4"/>
    <w:rsid w:val="784908F5"/>
    <w:rsid w:val="78892CA7"/>
    <w:rsid w:val="789823B8"/>
    <w:rsid w:val="78F77815"/>
    <w:rsid w:val="79085209"/>
    <w:rsid w:val="795855E1"/>
    <w:rsid w:val="79C20520"/>
    <w:rsid w:val="7A3B4574"/>
    <w:rsid w:val="7A4935BE"/>
    <w:rsid w:val="7A8F6270"/>
    <w:rsid w:val="7ADA3342"/>
    <w:rsid w:val="7AF657DF"/>
    <w:rsid w:val="7B5D0712"/>
    <w:rsid w:val="7C0E157D"/>
    <w:rsid w:val="7C180996"/>
    <w:rsid w:val="7C3B5B52"/>
    <w:rsid w:val="7C611DDE"/>
    <w:rsid w:val="7C847D7F"/>
    <w:rsid w:val="7C9E535E"/>
    <w:rsid w:val="7CCC2EFB"/>
    <w:rsid w:val="7CDD15C1"/>
    <w:rsid w:val="7CEA1AE7"/>
    <w:rsid w:val="7CF57BA3"/>
    <w:rsid w:val="7DA41419"/>
    <w:rsid w:val="7DD751D5"/>
    <w:rsid w:val="7E786053"/>
    <w:rsid w:val="7E8C6AA5"/>
    <w:rsid w:val="7E943DE2"/>
    <w:rsid w:val="7F195DCC"/>
    <w:rsid w:val="7F1A0C80"/>
    <w:rsid w:val="7F367B50"/>
    <w:rsid w:val="7F872018"/>
    <w:rsid w:val="7FA3074A"/>
    <w:rsid w:val="7FD44A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qFormat/>
    <w:uiPriority w:val="99"/>
    <w:pPr>
      <w:jc w:val="left"/>
    </w:pPr>
  </w:style>
  <w:style w:type="paragraph" w:styleId="6">
    <w:name w:val="Body Text"/>
    <w:basedOn w:val="1"/>
    <w:link w:val="29"/>
    <w:qFormat/>
    <w:uiPriority w:val="99"/>
    <w:pPr>
      <w:spacing w:beforeLines="30"/>
    </w:pPr>
    <w:rPr>
      <w:rFonts w:ascii="??_GB2312" w:eastAsia="Times New Roman"/>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4"/>
    <w:semiHidden/>
    <w:qFormat/>
    <w:uiPriority w:val="99"/>
    <w:rPr>
      <w:sz w:val="18"/>
      <w:szCs w:val="18"/>
    </w:rPr>
  </w:style>
  <w:style w:type="paragraph" w:styleId="9">
    <w:name w:val="footer"/>
    <w:basedOn w:val="1"/>
    <w:link w:val="28"/>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iPriority w:val="9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99"/>
    <w:pPr>
      <w:tabs>
        <w:tab w:val="right" w:leader="dot" w:pos="8296"/>
      </w:tabs>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22"/>
    <w:rPr>
      <w:rFonts w:cs="Times New Roman"/>
      <w:b/>
    </w:rPr>
  </w:style>
  <w:style w:type="character" w:styleId="17">
    <w:name w:val="Hyperlink"/>
    <w:basedOn w:val="15"/>
    <w:qFormat/>
    <w:uiPriority w:val="99"/>
    <w:rPr>
      <w:rFonts w:cs="Times New Roman"/>
      <w:color w:val="0000FF"/>
      <w:u w:val="single"/>
    </w:rPr>
  </w:style>
  <w:style w:type="character" w:styleId="18">
    <w:name w:val="annotation reference"/>
    <w:basedOn w:val="15"/>
    <w:semiHidden/>
    <w:qFormat/>
    <w:uiPriority w:val="99"/>
    <w:rPr>
      <w:rFonts w:cs="Times New Roman"/>
      <w:sz w:val="21"/>
      <w:szCs w:val="21"/>
    </w:rPr>
  </w:style>
  <w:style w:type="character" w:customStyle="1" w:styleId="19">
    <w:name w:val="标题 1 Char"/>
    <w:basedOn w:val="15"/>
    <w:link w:val="2"/>
    <w:qFormat/>
    <w:locked/>
    <w:uiPriority w:val="99"/>
    <w:rPr>
      <w:rFonts w:ascii="Times New Roman" w:hAnsi="Times New Roman" w:cs="Times New Roman"/>
      <w:b/>
      <w:bCs/>
      <w:kern w:val="44"/>
      <w:sz w:val="44"/>
      <w:szCs w:val="44"/>
    </w:rPr>
  </w:style>
  <w:style w:type="character" w:customStyle="1" w:styleId="20">
    <w:name w:val="标题 2 Char"/>
    <w:basedOn w:val="15"/>
    <w:link w:val="3"/>
    <w:qFormat/>
    <w:locked/>
    <w:uiPriority w:val="99"/>
    <w:rPr>
      <w:rFonts w:ascii="Cambria" w:hAnsi="Cambria" w:eastAsia="宋体" w:cs="Times New Roman"/>
      <w:b/>
      <w:bCs/>
      <w:kern w:val="2"/>
      <w:sz w:val="32"/>
      <w:szCs w:val="32"/>
    </w:rPr>
  </w:style>
  <w:style w:type="character" w:customStyle="1" w:styleId="21">
    <w:name w:val="标题 3 Char"/>
    <w:basedOn w:val="15"/>
    <w:link w:val="4"/>
    <w:qFormat/>
    <w:locked/>
    <w:uiPriority w:val="99"/>
    <w:rPr>
      <w:rFonts w:ascii="Times New Roman" w:hAnsi="Times New Roman" w:cs="Times New Roman"/>
      <w:b/>
      <w:bCs/>
      <w:kern w:val="2"/>
      <w:sz w:val="32"/>
      <w:szCs w:val="32"/>
    </w:rPr>
  </w:style>
  <w:style w:type="character" w:customStyle="1" w:styleId="22">
    <w:name w:val="批注文字 Char"/>
    <w:basedOn w:val="15"/>
    <w:link w:val="5"/>
    <w:semiHidden/>
    <w:qFormat/>
    <w:locked/>
    <w:uiPriority w:val="99"/>
    <w:rPr>
      <w:rFonts w:ascii="Times New Roman" w:hAnsi="Times New Roman" w:cs="Times New Roman"/>
      <w:sz w:val="24"/>
      <w:szCs w:val="24"/>
    </w:rPr>
  </w:style>
  <w:style w:type="character" w:customStyle="1" w:styleId="23">
    <w:name w:val="Body Text Char"/>
    <w:basedOn w:val="15"/>
    <w:link w:val="6"/>
    <w:semiHidden/>
    <w:qFormat/>
    <w:locked/>
    <w:uiPriority w:val="99"/>
    <w:rPr>
      <w:rFonts w:ascii="Times New Roman" w:hAnsi="Times New Roman" w:cs="Times New Roman"/>
      <w:sz w:val="24"/>
      <w:szCs w:val="24"/>
    </w:rPr>
  </w:style>
  <w:style w:type="character" w:customStyle="1" w:styleId="24">
    <w:name w:val="批注框文本 Char"/>
    <w:basedOn w:val="15"/>
    <w:link w:val="8"/>
    <w:semiHidden/>
    <w:qFormat/>
    <w:locked/>
    <w:uiPriority w:val="99"/>
    <w:rPr>
      <w:rFonts w:ascii="Times New Roman" w:hAnsi="Times New Roman" w:cs="Times New Roman"/>
      <w:kern w:val="2"/>
      <w:sz w:val="18"/>
      <w:szCs w:val="18"/>
    </w:rPr>
  </w:style>
  <w:style w:type="character" w:customStyle="1" w:styleId="25">
    <w:name w:val="Footer Char"/>
    <w:basedOn w:val="15"/>
    <w:link w:val="9"/>
    <w:semiHidden/>
    <w:qFormat/>
    <w:locked/>
    <w:uiPriority w:val="99"/>
    <w:rPr>
      <w:rFonts w:ascii="Times New Roman" w:hAnsi="Times New Roman" w:cs="Times New Roman"/>
      <w:sz w:val="18"/>
      <w:szCs w:val="18"/>
    </w:rPr>
  </w:style>
  <w:style w:type="character" w:customStyle="1" w:styleId="26">
    <w:name w:val="Header Char"/>
    <w:basedOn w:val="15"/>
    <w:link w:val="10"/>
    <w:semiHidden/>
    <w:qFormat/>
    <w:locked/>
    <w:uiPriority w:val="99"/>
    <w:rPr>
      <w:rFonts w:ascii="Times New Roman" w:hAnsi="Times New Roman" w:cs="Times New Roman"/>
      <w:sz w:val="18"/>
      <w:szCs w:val="18"/>
    </w:rPr>
  </w:style>
  <w:style w:type="character" w:customStyle="1" w:styleId="27">
    <w:name w:val="页眉 Char"/>
    <w:link w:val="10"/>
    <w:semiHidden/>
    <w:qFormat/>
    <w:locked/>
    <w:uiPriority w:val="99"/>
    <w:rPr>
      <w:sz w:val="18"/>
    </w:rPr>
  </w:style>
  <w:style w:type="character" w:customStyle="1" w:styleId="28">
    <w:name w:val="页脚 Char"/>
    <w:link w:val="9"/>
    <w:qFormat/>
    <w:locked/>
    <w:uiPriority w:val="99"/>
    <w:rPr>
      <w:sz w:val="18"/>
    </w:rPr>
  </w:style>
  <w:style w:type="character" w:customStyle="1" w:styleId="29">
    <w:name w:val="正文文本 Char"/>
    <w:link w:val="6"/>
    <w:qFormat/>
    <w:locked/>
    <w:uiPriority w:val="99"/>
    <w:rPr>
      <w:rFonts w:ascii="??_GB2312" w:hAnsi="Times New Roman" w:eastAsia="Times New Roman"/>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99"/>
    <w:pPr>
      <w:ind w:firstLine="420" w:firstLineChars="200"/>
    </w:pPr>
  </w:style>
  <w:style w:type="paragraph" w:customStyle="1" w:styleId="32">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3">
    <w:name w:val="Body text|2"/>
    <w:basedOn w:val="1"/>
    <w:link w:val="34"/>
    <w:qFormat/>
    <w:uiPriority w:val="99"/>
    <w:pPr>
      <w:shd w:val="clear" w:color="auto" w:fill="FFFFFF"/>
      <w:spacing w:after="1540" w:line="300" w:lineRule="exact"/>
      <w:jc w:val="center"/>
    </w:pPr>
    <w:rPr>
      <w:rFonts w:ascii="PMingLiU" w:hAnsi="PMingLiU" w:eastAsia="PMingLiU" w:cs="PMingLiU"/>
      <w:sz w:val="30"/>
      <w:szCs w:val="30"/>
    </w:rPr>
  </w:style>
  <w:style w:type="character" w:customStyle="1" w:styleId="34">
    <w:name w:val="Body text|2_"/>
    <w:basedOn w:val="15"/>
    <w:link w:val="33"/>
    <w:qFormat/>
    <w:locked/>
    <w:uiPriority w:val="99"/>
    <w:rPr>
      <w:rFonts w:ascii="PMingLiU" w:hAnsi="PMingLiU" w:eastAsia="PMingLiU" w:cs="PMingLiU"/>
      <w:kern w:val="2"/>
      <w:sz w:val="30"/>
      <w:szCs w:val="30"/>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6"/>
    <customShpInfo spid="_x0000_s1029"/>
    <customShpInfo spid="_x0000_s1030"/>
    <customShpInfo spid="_x0000_s1035"/>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F7049-362C-4A4A-98EE-DB8566C7AB2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38</Pages>
  <Words>2720</Words>
  <Characters>15505</Characters>
  <Lines>129</Lines>
  <Paragraphs>36</Paragraphs>
  <TotalTime>0</TotalTime>
  <ScaleCrop>false</ScaleCrop>
  <LinksUpToDate>false</LinksUpToDate>
  <CharactersWithSpaces>18189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LENOVO</cp:lastModifiedBy>
  <cp:lastPrinted>2020-10-28T09:55:00Z</cp:lastPrinted>
  <dcterms:modified xsi:type="dcterms:W3CDTF">2020-11-02T12:19:38Z</dcterms:modified>
  <dc:title>四川省***</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